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51" w:rsidRDefault="005936F4" w:rsidP="00E73A51">
      <w:pPr>
        <w:ind w:left="-993"/>
        <w:jc w:val="right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14400" cy="948797"/>
            <wp:effectExtent l="19050" t="0" r="0" b="0"/>
            <wp:docPr id="4" name="Рисунок 3" descr="Logo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117" cy="9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463125" cy="791037"/>
            <wp:effectExtent l="0" t="0" r="0" b="0"/>
            <wp:docPr id="5" name="Рисунок 4" descr="did-logo-opt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-logo-optima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5610" cy="79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381125" cy="887066"/>
            <wp:effectExtent l="19050" t="0" r="9525" b="0"/>
            <wp:docPr id="6" name="Рисунок 5" descr="psp-logo-opt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p-logo-optima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498" cy="88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A51">
        <w:rPr>
          <w:b/>
          <w:noProof/>
          <w:sz w:val="28"/>
          <w:szCs w:val="28"/>
        </w:rPr>
        <w:drawing>
          <wp:inline distT="0" distB="0" distL="0" distR="0">
            <wp:extent cx="1038225" cy="916937"/>
            <wp:effectExtent l="19050" t="0" r="0" b="0"/>
            <wp:docPr id="7" name="Рисунок 6" descr="UNESCO_Logo_02_e0f0258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_Logo_02_e0f0258b1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8462" cy="91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A51">
        <w:rPr>
          <w:b/>
          <w:noProof/>
          <w:sz w:val="28"/>
          <w:szCs w:val="28"/>
        </w:rPr>
        <w:drawing>
          <wp:inline distT="0" distB="0" distL="0" distR="0">
            <wp:extent cx="1409700" cy="586404"/>
            <wp:effectExtent l="19050" t="0" r="0" b="0"/>
            <wp:docPr id="8" name="Рисунок 7" descr="nammi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mi (4)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2000" cy="5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6F4" w:rsidRDefault="005936F4" w:rsidP="005936F4">
      <w:pPr>
        <w:jc w:val="center"/>
        <w:rPr>
          <w:b/>
          <w:sz w:val="28"/>
          <w:szCs w:val="28"/>
          <w:lang w:val="en-US"/>
        </w:rPr>
      </w:pPr>
    </w:p>
    <w:p w:rsidR="0079653E" w:rsidRPr="00A82DB5" w:rsidRDefault="0079653E" w:rsidP="005936F4">
      <w:pPr>
        <w:jc w:val="center"/>
        <w:rPr>
          <w:b/>
          <w:sz w:val="28"/>
          <w:szCs w:val="28"/>
          <w:lang w:val="en-US"/>
        </w:rPr>
      </w:pPr>
      <w:r w:rsidRPr="00A82DB5">
        <w:rPr>
          <w:b/>
          <w:sz w:val="28"/>
          <w:szCs w:val="28"/>
          <w:lang w:val="en-US"/>
        </w:rPr>
        <w:t>The 1</w:t>
      </w:r>
      <w:r w:rsidR="00DB7AB0">
        <w:rPr>
          <w:b/>
          <w:sz w:val="28"/>
          <w:szCs w:val="28"/>
          <w:lang w:val="en-US"/>
        </w:rPr>
        <w:t>1</w:t>
      </w:r>
      <w:r w:rsidRPr="00A82DB5">
        <w:rPr>
          <w:b/>
          <w:sz w:val="28"/>
          <w:szCs w:val="28"/>
          <w:vertAlign w:val="superscript"/>
          <w:lang w:val="en-US"/>
        </w:rPr>
        <w:t>th</w:t>
      </w:r>
      <w:r w:rsidRPr="00A82DB5">
        <w:rPr>
          <w:b/>
          <w:sz w:val="28"/>
          <w:szCs w:val="28"/>
          <w:lang w:val="en-US"/>
        </w:rPr>
        <w:t xml:space="preserve"> International Media Readings in Moscow</w:t>
      </w:r>
    </w:p>
    <w:p w:rsidR="0079653E" w:rsidRPr="00A82DB5" w:rsidRDefault="00764C85" w:rsidP="00830E08">
      <w:pPr>
        <w:ind w:firstLine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‘</w:t>
      </w:r>
      <w:r w:rsidR="0079653E" w:rsidRPr="00A82DB5">
        <w:rPr>
          <w:b/>
          <w:sz w:val="28"/>
          <w:szCs w:val="28"/>
          <w:lang w:val="en-US"/>
        </w:rPr>
        <w:t>Mass Media and Communications-201</w:t>
      </w:r>
      <w:r w:rsidR="00DB7AB0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en-US"/>
        </w:rPr>
        <w:t>’</w:t>
      </w:r>
    </w:p>
    <w:p w:rsidR="0079653E" w:rsidRPr="00A82DB5" w:rsidRDefault="0079653E" w:rsidP="00830E08">
      <w:pPr>
        <w:ind w:firstLine="720"/>
        <w:jc w:val="center"/>
        <w:rPr>
          <w:b/>
          <w:sz w:val="28"/>
          <w:szCs w:val="28"/>
          <w:lang w:val="en-US"/>
        </w:rPr>
      </w:pPr>
    </w:p>
    <w:p w:rsidR="0079653E" w:rsidRPr="00A82DB5" w:rsidRDefault="00DB7AB0" w:rsidP="00830E08">
      <w:pPr>
        <w:ind w:firstLine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DIGITALIZING</w:t>
      </w:r>
      <w:r w:rsidR="0079653E" w:rsidRPr="00A82DB5">
        <w:rPr>
          <w:b/>
          <w:sz w:val="28"/>
          <w:szCs w:val="28"/>
          <w:lang w:val="en-US"/>
        </w:rPr>
        <w:t xml:space="preserve"> MEDIA: </w:t>
      </w:r>
    </w:p>
    <w:p w:rsidR="0079653E" w:rsidRPr="00A82DB5" w:rsidRDefault="00DB7AB0" w:rsidP="00830E08">
      <w:pPr>
        <w:ind w:firstLine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COMMUNICATION, AUDIENCES, POLICIES</w:t>
      </w:r>
    </w:p>
    <w:p w:rsidR="0079653E" w:rsidRPr="00A82DB5" w:rsidRDefault="0079653E" w:rsidP="00830E08">
      <w:pPr>
        <w:ind w:firstLine="720"/>
        <w:jc w:val="both"/>
        <w:rPr>
          <w:i/>
          <w:sz w:val="28"/>
          <w:szCs w:val="28"/>
          <w:lang w:val="en-US"/>
        </w:rPr>
      </w:pPr>
    </w:p>
    <w:p w:rsidR="0079653E" w:rsidRPr="00A82DB5" w:rsidRDefault="00D90633" w:rsidP="00BB588A">
      <w:pPr>
        <w:jc w:val="center"/>
        <w:rPr>
          <w:i/>
          <w:sz w:val="28"/>
          <w:szCs w:val="28"/>
          <w:lang w:val="en-US"/>
        </w:rPr>
      </w:pPr>
      <w:r>
        <w:fldChar w:fldCharType="begin"/>
      </w:r>
      <w:r w:rsidRPr="00AD5E7E">
        <w:rPr>
          <w:lang w:val="en-US"/>
        </w:rPr>
        <w:instrText>HYPERLINK "http://www.moscowreadings.com"</w:instrText>
      </w:r>
      <w:r>
        <w:fldChar w:fldCharType="separate"/>
      </w:r>
      <w:r w:rsidR="0079653E" w:rsidRPr="00A82DB5">
        <w:rPr>
          <w:rStyle w:val="a3"/>
          <w:color w:val="auto"/>
          <w:sz w:val="28"/>
          <w:szCs w:val="28"/>
          <w:u w:val="none"/>
          <w:lang w:val="en-US"/>
        </w:rPr>
        <w:t>www.</w:t>
      </w:r>
      <w:r w:rsidR="0079653E" w:rsidRPr="00A82DB5">
        <w:rPr>
          <w:rStyle w:val="a3"/>
          <w:i/>
          <w:color w:val="auto"/>
          <w:sz w:val="28"/>
          <w:szCs w:val="28"/>
          <w:u w:val="none"/>
          <w:lang w:val="en-US"/>
        </w:rPr>
        <w:t>moscowreadings.com</w:t>
      </w:r>
      <w:r>
        <w:fldChar w:fldCharType="end"/>
      </w:r>
    </w:p>
    <w:p w:rsidR="0079653E" w:rsidRPr="00A82DB5" w:rsidRDefault="0079653E" w:rsidP="00BB588A">
      <w:pPr>
        <w:jc w:val="center"/>
        <w:rPr>
          <w:i/>
          <w:sz w:val="28"/>
          <w:szCs w:val="28"/>
          <w:lang w:val="en-US"/>
        </w:rPr>
      </w:pPr>
      <w:r w:rsidRPr="00A82DB5">
        <w:rPr>
          <w:i/>
          <w:sz w:val="28"/>
          <w:szCs w:val="28"/>
          <w:lang w:val="en-US"/>
        </w:rPr>
        <w:t xml:space="preserve">  </w:t>
      </w:r>
      <w:r w:rsidR="00D90633">
        <w:fldChar w:fldCharType="begin"/>
      </w:r>
      <w:r w:rsidR="00D90633" w:rsidRPr="00AD5E7E">
        <w:rPr>
          <w:lang w:val="en-US"/>
        </w:rPr>
        <w:instrText>HYPERLINK "mailto:moscow.readings@mail.ru"</w:instrText>
      </w:r>
      <w:r w:rsidR="00D90633">
        <w:fldChar w:fldCharType="separate"/>
      </w:r>
      <w:r w:rsidRPr="00A82DB5">
        <w:rPr>
          <w:rStyle w:val="a3"/>
          <w:i/>
          <w:color w:val="auto"/>
          <w:sz w:val="28"/>
          <w:szCs w:val="28"/>
          <w:u w:val="none"/>
          <w:lang w:val="fr-FR"/>
        </w:rPr>
        <w:t>moscow</w:t>
      </w:r>
      <w:r w:rsidRPr="00A82DB5">
        <w:rPr>
          <w:rStyle w:val="a3"/>
          <w:i/>
          <w:color w:val="auto"/>
          <w:sz w:val="28"/>
          <w:szCs w:val="28"/>
          <w:u w:val="none"/>
          <w:lang w:val="en-US"/>
        </w:rPr>
        <w:t>.</w:t>
      </w:r>
      <w:r w:rsidRPr="00A82DB5">
        <w:rPr>
          <w:rStyle w:val="a3"/>
          <w:i/>
          <w:color w:val="auto"/>
          <w:sz w:val="28"/>
          <w:szCs w:val="28"/>
          <w:u w:val="none"/>
          <w:lang w:val="fr-FR"/>
        </w:rPr>
        <w:t>readings</w:t>
      </w:r>
      <w:r w:rsidRPr="00A82DB5">
        <w:rPr>
          <w:rStyle w:val="a3"/>
          <w:i/>
          <w:color w:val="auto"/>
          <w:sz w:val="28"/>
          <w:szCs w:val="28"/>
          <w:u w:val="none"/>
          <w:lang w:val="en-US"/>
        </w:rPr>
        <w:t>@</w:t>
      </w:r>
      <w:r w:rsidRPr="00A82DB5">
        <w:rPr>
          <w:rStyle w:val="a3"/>
          <w:i/>
          <w:color w:val="auto"/>
          <w:sz w:val="28"/>
          <w:szCs w:val="28"/>
          <w:u w:val="none"/>
          <w:lang w:val="fr-FR"/>
        </w:rPr>
        <w:t>mail.ru</w:t>
      </w:r>
      <w:r w:rsidR="00D90633">
        <w:fldChar w:fldCharType="end"/>
      </w:r>
    </w:p>
    <w:p w:rsidR="0079653E" w:rsidRPr="00A82DB5" w:rsidRDefault="0079653E" w:rsidP="00BA0C30">
      <w:pPr>
        <w:tabs>
          <w:tab w:val="left" w:pos="8475"/>
        </w:tabs>
        <w:jc w:val="both"/>
        <w:rPr>
          <w:sz w:val="28"/>
          <w:szCs w:val="28"/>
          <w:lang w:val="en-US"/>
        </w:rPr>
      </w:pPr>
      <w:r w:rsidRPr="00A82DB5">
        <w:rPr>
          <w:sz w:val="28"/>
          <w:szCs w:val="28"/>
          <w:lang w:val="en-US"/>
        </w:rPr>
        <w:tab/>
      </w:r>
    </w:p>
    <w:p w:rsidR="0079653E" w:rsidRPr="00A82DB5" w:rsidRDefault="0079653E" w:rsidP="009B5B3F">
      <w:pPr>
        <w:ind w:left="720"/>
        <w:jc w:val="both"/>
        <w:rPr>
          <w:sz w:val="28"/>
          <w:szCs w:val="28"/>
          <w:lang w:val="en-US"/>
        </w:rPr>
      </w:pPr>
      <w:r w:rsidRPr="00A82DB5">
        <w:rPr>
          <w:b/>
          <w:sz w:val="28"/>
          <w:szCs w:val="28"/>
          <w:lang w:val="en-US"/>
        </w:rPr>
        <w:t>Dates:</w:t>
      </w:r>
      <w:r w:rsidRPr="00A82DB5">
        <w:rPr>
          <w:sz w:val="28"/>
          <w:szCs w:val="28"/>
          <w:lang w:val="en-US"/>
        </w:rPr>
        <w:t xml:space="preserve"> </w:t>
      </w:r>
      <w:r w:rsidR="00DB7AB0">
        <w:rPr>
          <w:sz w:val="28"/>
          <w:szCs w:val="28"/>
          <w:lang w:val="en-US"/>
        </w:rPr>
        <w:t>17-18</w:t>
      </w:r>
      <w:r w:rsidRPr="00A82DB5">
        <w:rPr>
          <w:sz w:val="28"/>
          <w:szCs w:val="28"/>
          <w:lang w:val="en-US"/>
        </w:rPr>
        <w:t xml:space="preserve"> October 201</w:t>
      </w:r>
      <w:r w:rsidR="00DB7AB0">
        <w:rPr>
          <w:sz w:val="28"/>
          <w:szCs w:val="28"/>
          <w:lang w:val="en-US"/>
        </w:rPr>
        <w:t>9</w:t>
      </w:r>
    </w:p>
    <w:p w:rsidR="0079653E" w:rsidRPr="00A82DB5" w:rsidRDefault="00517EE6" w:rsidP="009B5B3F">
      <w:pPr>
        <w:ind w:left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</w:t>
      </w:r>
      <w:r w:rsidR="0079653E" w:rsidRPr="00A82DB5">
        <w:rPr>
          <w:b/>
          <w:sz w:val="28"/>
          <w:szCs w:val="28"/>
          <w:lang w:val="en-US"/>
        </w:rPr>
        <w:t>anguages</w:t>
      </w:r>
      <w:r w:rsidR="0079653E" w:rsidRPr="00A82DB5">
        <w:rPr>
          <w:sz w:val="28"/>
          <w:szCs w:val="28"/>
          <w:lang w:val="en-US"/>
        </w:rPr>
        <w:t>: English, Russian</w:t>
      </w:r>
      <w:r w:rsidR="0079653E" w:rsidRPr="00A82DB5">
        <w:rPr>
          <w:b/>
          <w:sz w:val="28"/>
          <w:szCs w:val="28"/>
          <w:lang w:val="en-US"/>
        </w:rPr>
        <w:t xml:space="preserve"> </w:t>
      </w:r>
    </w:p>
    <w:p w:rsidR="001973D5" w:rsidRDefault="0079653E" w:rsidP="00DB7AB0">
      <w:pPr>
        <w:ind w:left="720"/>
        <w:jc w:val="both"/>
        <w:rPr>
          <w:sz w:val="28"/>
          <w:szCs w:val="28"/>
          <w:lang w:val="en-US"/>
        </w:rPr>
      </w:pPr>
      <w:r w:rsidRPr="00A82DB5">
        <w:rPr>
          <w:b/>
          <w:sz w:val="28"/>
          <w:szCs w:val="28"/>
          <w:lang w:val="en-US"/>
        </w:rPr>
        <w:t>Organizer:</w:t>
      </w:r>
      <w:r w:rsidRPr="00A82DB5">
        <w:rPr>
          <w:sz w:val="28"/>
          <w:szCs w:val="28"/>
          <w:lang w:val="en-US"/>
        </w:rPr>
        <w:t xml:space="preserve"> Faculty of Journalism, </w:t>
      </w:r>
      <w:proofErr w:type="spellStart"/>
      <w:r w:rsidRPr="00A82DB5">
        <w:rPr>
          <w:sz w:val="28"/>
          <w:szCs w:val="28"/>
          <w:lang w:val="en-US"/>
        </w:rPr>
        <w:t>Lomonosov</w:t>
      </w:r>
      <w:proofErr w:type="spellEnd"/>
      <w:r w:rsidRPr="00A82DB5">
        <w:rPr>
          <w:sz w:val="28"/>
          <w:szCs w:val="28"/>
          <w:lang w:val="en-US"/>
        </w:rPr>
        <w:t xml:space="preserve"> Moscow State University</w:t>
      </w:r>
    </w:p>
    <w:p w:rsidR="00DB7AB0" w:rsidRDefault="001973D5" w:rsidP="00DB7AB0">
      <w:pPr>
        <w:ind w:left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 partnership with:</w:t>
      </w:r>
      <w:r>
        <w:rPr>
          <w:sz w:val="28"/>
          <w:szCs w:val="28"/>
          <w:lang w:val="en-US"/>
        </w:rPr>
        <w:t xml:space="preserve"> </w:t>
      </w:r>
      <w:r w:rsidR="00DB7AB0">
        <w:rPr>
          <w:sz w:val="28"/>
          <w:szCs w:val="28"/>
          <w:lang w:val="en-US"/>
        </w:rPr>
        <w:t>IAMCR Digital Divide Working Group, IAMCR Post-</w:t>
      </w:r>
      <w:r w:rsidR="005936F4">
        <w:rPr>
          <w:sz w:val="28"/>
          <w:szCs w:val="28"/>
          <w:lang w:val="en-US"/>
        </w:rPr>
        <w:t>Socialist and Post-Authoritarian Communication Working Group, UNESCO chair in communication, National Association of Mass Media Researchers</w:t>
      </w:r>
    </w:p>
    <w:p w:rsidR="00DB7AB0" w:rsidRPr="00A82DB5" w:rsidRDefault="00DB7AB0" w:rsidP="00DB7AB0">
      <w:pPr>
        <w:ind w:left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Venue:</w:t>
      </w:r>
      <w:r>
        <w:rPr>
          <w:sz w:val="28"/>
          <w:szCs w:val="28"/>
          <w:lang w:val="en-US"/>
        </w:rPr>
        <w:t xml:space="preserve"> </w:t>
      </w:r>
      <w:r w:rsidRPr="00A82DB5">
        <w:rPr>
          <w:sz w:val="28"/>
          <w:szCs w:val="28"/>
          <w:lang w:val="en-US"/>
        </w:rPr>
        <w:t xml:space="preserve">Faculty of Journalism, </w:t>
      </w:r>
      <w:proofErr w:type="spellStart"/>
      <w:r w:rsidRPr="00A82DB5">
        <w:rPr>
          <w:sz w:val="28"/>
          <w:szCs w:val="28"/>
          <w:lang w:val="en-US"/>
        </w:rPr>
        <w:t>Lomonosov</w:t>
      </w:r>
      <w:proofErr w:type="spellEnd"/>
      <w:r w:rsidRPr="00A82DB5">
        <w:rPr>
          <w:sz w:val="28"/>
          <w:szCs w:val="28"/>
          <w:lang w:val="en-US"/>
        </w:rPr>
        <w:t xml:space="preserve"> Moscow State University</w:t>
      </w:r>
      <w:r>
        <w:rPr>
          <w:sz w:val="28"/>
          <w:szCs w:val="28"/>
          <w:lang w:val="en-US"/>
        </w:rPr>
        <w:t xml:space="preserve"> (Moscow, </w:t>
      </w:r>
      <w:proofErr w:type="spellStart"/>
      <w:r>
        <w:rPr>
          <w:sz w:val="28"/>
          <w:szCs w:val="28"/>
          <w:lang w:val="en-US"/>
        </w:rPr>
        <w:t>Mokhovaya</w:t>
      </w:r>
      <w:proofErr w:type="spellEnd"/>
      <w:r>
        <w:rPr>
          <w:sz w:val="28"/>
          <w:szCs w:val="28"/>
          <w:lang w:val="en-US"/>
        </w:rPr>
        <w:t xml:space="preserve"> street, 9)</w:t>
      </w:r>
    </w:p>
    <w:p w:rsidR="0079653E" w:rsidRPr="00A82DB5" w:rsidRDefault="0079653E" w:rsidP="00DE4B8E">
      <w:pPr>
        <w:ind w:left="720"/>
        <w:jc w:val="both"/>
        <w:rPr>
          <w:sz w:val="28"/>
          <w:szCs w:val="28"/>
          <w:lang w:val="en-US"/>
        </w:rPr>
      </w:pPr>
      <w:r w:rsidRPr="00A82DB5">
        <w:rPr>
          <w:b/>
          <w:sz w:val="28"/>
          <w:szCs w:val="28"/>
          <w:lang w:val="en-US"/>
        </w:rPr>
        <w:t>Local organizing and program committees</w:t>
      </w:r>
      <w:r w:rsidRPr="00A82DB5">
        <w:rPr>
          <w:sz w:val="28"/>
          <w:szCs w:val="28"/>
          <w:lang w:val="en-US"/>
        </w:rPr>
        <w:t xml:space="preserve"> are headed by </w:t>
      </w:r>
      <w:r w:rsidRPr="00A82DB5">
        <w:rPr>
          <w:i/>
          <w:sz w:val="28"/>
          <w:szCs w:val="28"/>
          <w:lang w:val="en-US"/>
        </w:rPr>
        <w:t xml:space="preserve">Professor Elena </w:t>
      </w:r>
      <w:proofErr w:type="spellStart"/>
      <w:r w:rsidRPr="00A82DB5">
        <w:rPr>
          <w:i/>
          <w:sz w:val="28"/>
          <w:szCs w:val="28"/>
          <w:lang w:val="en-US"/>
        </w:rPr>
        <w:t>Vartanova</w:t>
      </w:r>
      <w:proofErr w:type="spellEnd"/>
      <w:r w:rsidRPr="00A82DB5">
        <w:rPr>
          <w:sz w:val="28"/>
          <w:szCs w:val="28"/>
          <w:lang w:val="en-US"/>
        </w:rPr>
        <w:t xml:space="preserve">, Dean of the Faculty of Journalism, </w:t>
      </w:r>
      <w:proofErr w:type="spellStart"/>
      <w:r w:rsidRPr="00A82DB5">
        <w:rPr>
          <w:sz w:val="28"/>
          <w:szCs w:val="28"/>
          <w:lang w:val="en-US"/>
        </w:rPr>
        <w:t>Lomonosov</w:t>
      </w:r>
      <w:proofErr w:type="spellEnd"/>
      <w:r w:rsidRPr="00A82DB5">
        <w:rPr>
          <w:sz w:val="28"/>
          <w:szCs w:val="28"/>
          <w:lang w:val="en-US"/>
        </w:rPr>
        <w:t xml:space="preserve"> Moscow State University, Corresponding member of the Russian Academy of Education, President of the National Association of Mass Media Researchers</w:t>
      </w:r>
    </w:p>
    <w:p w:rsidR="0079653E" w:rsidRPr="00A82DB5" w:rsidRDefault="0079653E" w:rsidP="00ED3125">
      <w:pPr>
        <w:ind w:firstLine="720"/>
        <w:jc w:val="both"/>
        <w:rPr>
          <w:sz w:val="28"/>
          <w:szCs w:val="28"/>
          <w:lang w:val="en-US"/>
        </w:rPr>
      </w:pPr>
    </w:p>
    <w:p w:rsidR="00150E0D" w:rsidRDefault="00AE5A9D" w:rsidP="00150E0D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process</w:t>
      </w:r>
      <w:r w:rsidR="001973D5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GB"/>
        </w:rPr>
        <w:t xml:space="preserve">media </w:t>
      </w:r>
      <w:r>
        <w:rPr>
          <w:sz w:val="28"/>
          <w:szCs w:val="28"/>
          <w:lang w:val="en-US"/>
        </w:rPr>
        <w:t>digitalization has</w:t>
      </w:r>
      <w:r w:rsidR="00D32CAA">
        <w:rPr>
          <w:sz w:val="28"/>
          <w:szCs w:val="28"/>
          <w:lang w:val="en-US"/>
        </w:rPr>
        <w:t xml:space="preserve"> significant</w:t>
      </w:r>
      <w:r>
        <w:rPr>
          <w:sz w:val="28"/>
          <w:szCs w:val="28"/>
          <w:lang w:val="en-US"/>
        </w:rPr>
        <w:t>ly</w:t>
      </w:r>
      <w:r w:rsidR="00D32C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influenced</w:t>
      </w:r>
      <w:r w:rsidR="00D32CAA">
        <w:rPr>
          <w:sz w:val="28"/>
          <w:szCs w:val="28"/>
          <w:lang w:val="en-US"/>
        </w:rPr>
        <w:t xml:space="preserve"> communication </w:t>
      </w:r>
      <w:r w:rsidR="00764C85">
        <w:rPr>
          <w:sz w:val="28"/>
          <w:szCs w:val="28"/>
          <w:lang w:val="en-US"/>
        </w:rPr>
        <w:t xml:space="preserve">practices </w:t>
      </w:r>
      <w:r w:rsidR="00A1697F">
        <w:rPr>
          <w:sz w:val="28"/>
          <w:szCs w:val="28"/>
          <w:lang w:val="en-US"/>
        </w:rPr>
        <w:t xml:space="preserve">and media systems </w:t>
      </w:r>
      <w:r w:rsidR="00764C85">
        <w:rPr>
          <w:sz w:val="28"/>
          <w:szCs w:val="28"/>
          <w:lang w:val="en-US"/>
        </w:rPr>
        <w:t xml:space="preserve">in both national and global contexts. </w:t>
      </w:r>
      <w:r w:rsidR="00B34DAA">
        <w:rPr>
          <w:sz w:val="28"/>
          <w:szCs w:val="28"/>
          <w:lang w:val="en-US"/>
        </w:rPr>
        <w:t>Today, there is a clear shift towards digital c</w:t>
      </w:r>
      <w:r w:rsidR="00764C85">
        <w:rPr>
          <w:sz w:val="28"/>
          <w:szCs w:val="28"/>
          <w:lang w:val="en-US"/>
        </w:rPr>
        <w:t xml:space="preserve">ommunication, with new </w:t>
      </w:r>
      <w:r w:rsidR="00150E0D">
        <w:rPr>
          <w:sz w:val="28"/>
          <w:szCs w:val="28"/>
          <w:lang w:val="en-US"/>
        </w:rPr>
        <w:t xml:space="preserve">channels, platforms, </w:t>
      </w:r>
      <w:r w:rsidR="00250A77">
        <w:rPr>
          <w:sz w:val="28"/>
          <w:szCs w:val="28"/>
          <w:lang w:val="en-US"/>
        </w:rPr>
        <w:t xml:space="preserve">players, </w:t>
      </w:r>
      <w:r w:rsidR="00150E0D" w:rsidRPr="00A82DB5">
        <w:rPr>
          <w:sz w:val="28"/>
          <w:szCs w:val="28"/>
          <w:lang w:val="en-US"/>
        </w:rPr>
        <w:t xml:space="preserve">distribution and delivery </w:t>
      </w:r>
      <w:r w:rsidR="00150E0D">
        <w:rPr>
          <w:sz w:val="28"/>
          <w:szCs w:val="28"/>
          <w:lang w:val="en-US"/>
        </w:rPr>
        <w:t xml:space="preserve">opportunities constantly developing. As an effect of these processes, we can observe changes in </w:t>
      </w:r>
      <w:r w:rsidR="00764C85">
        <w:rPr>
          <w:sz w:val="28"/>
          <w:szCs w:val="28"/>
          <w:lang w:val="en-US"/>
        </w:rPr>
        <w:t xml:space="preserve">media production and media consumption; growing popularity of digital media compared to the traditional media, and the gradual shift of the latter towards digital formats (digital broadcasting, </w:t>
      </w:r>
      <w:r w:rsidR="00150E0D">
        <w:rPr>
          <w:sz w:val="28"/>
          <w:szCs w:val="28"/>
          <w:lang w:val="en-US"/>
        </w:rPr>
        <w:t xml:space="preserve">appearance of </w:t>
      </w:r>
      <w:r w:rsidR="00764C85">
        <w:rPr>
          <w:sz w:val="28"/>
          <w:szCs w:val="28"/>
          <w:lang w:val="en-US"/>
        </w:rPr>
        <w:t>online versions of print media, etc.); transformations in audience behavior</w:t>
      </w:r>
      <w:r w:rsidR="00B34DAA">
        <w:rPr>
          <w:sz w:val="28"/>
          <w:szCs w:val="28"/>
          <w:lang w:val="en-US"/>
        </w:rPr>
        <w:t xml:space="preserve"> and the growing need for media and digital literacy</w:t>
      </w:r>
      <w:r w:rsidR="00764C85">
        <w:rPr>
          <w:sz w:val="28"/>
          <w:szCs w:val="28"/>
          <w:lang w:val="en-US"/>
        </w:rPr>
        <w:t xml:space="preserve">; changes of media policy and regulation instruments, </w:t>
      </w:r>
      <w:r w:rsidR="00B34DAA">
        <w:rPr>
          <w:sz w:val="28"/>
          <w:szCs w:val="28"/>
          <w:lang w:val="en-US"/>
        </w:rPr>
        <w:t xml:space="preserve">logics and formats, </w:t>
      </w:r>
      <w:r w:rsidR="00764C85">
        <w:rPr>
          <w:sz w:val="28"/>
          <w:szCs w:val="28"/>
          <w:lang w:val="en-US"/>
        </w:rPr>
        <w:t xml:space="preserve">and </w:t>
      </w:r>
      <w:r w:rsidR="00B34DAA">
        <w:rPr>
          <w:sz w:val="28"/>
          <w:szCs w:val="28"/>
          <w:lang w:val="en-US"/>
        </w:rPr>
        <w:t xml:space="preserve">many </w:t>
      </w:r>
      <w:r w:rsidR="00764C85">
        <w:rPr>
          <w:sz w:val="28"/>
          <w:szCs w:val="28"/>
          <w:lang w:val="en-US"/>
        </w:rPr>
        <w:t xml:space="preserve">other </w:t>
      </w:r>
      <w:r w:rsidR="00150E0D">
        <w:rPr>
          <w:sz w:val="28"/>
          <w:szCs w:val="28"/>
          <w:lang w:val="en-US"/>
        </w:rPr>
        <w:t>effects</w:t>
      </w:r>
      <w:r w:rsidR="00764C85">
        <w:rPr>
          <w:sz w:val="28"/>
          <w:szCs w:val="28"/>
          <w:lang w:val="en-US"/>
        </w:rPr>
        <w:t>.</w:t>
      </w:r>
      <w:r w:rsidR="00150E0D">
        <w:rPr>
          <w:sz w:val="28"/>
          <w:szCs w:val="28"/>
          <w:lang w:val="en-US"/>
        </w:rPr>
        <w:t xml:space="preserve"> There also remain some challenges that </w:t>
      </w:r>
      <w:r w:rsidR="00250A77">
        <w:rPr>
          <w:sz w:val="28"/>
          <w:szCs w:val="28"/>
          <w:lang w:val="en-US"/>
        </w:rPr>
        <w:t>many countries</w:t>
      </w:r>
      <w:r w:rsidR="00150E0D">
        <w:rPr>
          <w:sz w:val="28"/>
          <w:szCs w:val="28"/>
          <w:lang w:val="en-US"/>
        </w:rPr>
        <w:t xml:space="preserve"> across the world are facing today: t</w:t>
      </w:r>
      <w:r w:rsidR="00250A77">
        <w:rPr>
          <w:sz w:val="28"/>
          <w:szCs w:val="28"/>
          <w:lang w:val="en-US"/>
        </w:rPr>
        <w:t>he problem of digital exclusion and</w:t>
      </w:r>
      <w:r w:rsidR="00150E0D">
        <w:rPr>
          <w:sz w:val="28"/>
          <w:szCs w:val="28"/>
          <w:lang w:val="en-US"/>
        </w:rPr>
        <w:t xml:space="preserve"> digital inequalities, </w:t>
      </w:r>
      <w:r w:rsidR="00250A77">
        <w:rPr>
          <w:sz w:val="28"/>
          <w:szCs w:val="28"/>
          <w:lang w:val="en-US"/>
        </w:rPr>
        <w:t xml:space="preserve">unequal </w:t>
      </w:r>
      <w:r w:rsidR="00150E0D">
        <w:rPr>
          <w:sz w:val="28"/>
          <w:szCs w:val="28"/>
          <w:lang w:val="en-US"/>
        </w:rPr>
        <w:t xml:space="preserve">digital engagement of various social/cultural/ethnic groups, </w:t>
      </w:r>
      <w:r w:rsidR="00250A77">
        <w:rPr>
          <w:sz w:val="28"/>
          <w:szCs w:val="28"/>
          <w:lang w:val="en-US"/>
        </w:rPr>
        <w:t xml:space="preserve">information security issues, </w:t>
      </w:r>
      <w:proofErr w:type="spellStart"/>
      <w:r w:rsidR="00B34DAA">
        <w:rPr>
          <w:sz w:val="28"/>
          <w:szCs w:val="28"/>
          <w:lang w:val="en-US"/>
        </w:rPr>
        <w:t>deprofessionalization</w:t>
      </w:r>
      <w:proofErr w:type="spellEnd"/>
      <w:r w:rsidR="00B34DAA">
        <w:rPr>
          <w:sz w:val="28"/>
          <w:szCs w:val="28"/>
          <w:lang w:val="en-US"/>
        </w:rPr>
        <w:t xml:space="preserve"> of the journalistic work, </w:t>
      </w:r>
      <w:r w:rsidR="00250A77">
        <w:rPr>
          <w:sz w:val="28"/>
          <w:szCs w:val="28"/>
          <w:lang w:val="en-US"/>
        </w:rPr>
        <w:t xml:space="preserve">fake news/post-truth challenges, etc. </w:t>
      </w:r>
    </w:p>
    <w:p w:rsidR="00517EE6" w:rsidRPr="00517EE6" w:rsidRDefault="00517EE6" w:rsidP="00517EE6">
      <w:pPr>
        <w:ind w:firstLine="720"/>
        <w:jc w:val="both"/>
        <w:rPr>
          <w:b/>
          <w:sz w:val="28"/>
          <w:szCs w:val="28"/>
          <w:lang w:val="en-US"/>
        </w:rPr>
      </w:pPr>
      <w:r w:rsidRPr="00517EE6">
        <w:rPr>
          <w:b/>
          <w:sz w:val="28"/>
          <w:szCs w:val="28"/>
          <w:lang w:val="en-US"/>
        </w:rPr>
        <w:lastRenderedPageBreak/>
        <w:t>Questions for discussion</w:t>
      </w:r>
    </w:p>
    <w:p w:rsidR="00250A77" w:rsidRPr="00250A77" w:rsidRDefault="00250A77" w:rsidP="00250A7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Communication in the digital age: practices, tendencies, challenges;</w:t>
      </w:r>
    </w:p>
    <w:p w:rsidR="00250A77" w:rsidRPr="002A373C" w:rsidRDefault="00250A77" w:rsidP="00250A7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Mobile media and communication;</w:t>
      </w:r>
    </w:p>
    <w:p w:rsidR="00250A77" w:rsidRPr="00F10F67" w:rsidRDefault="00250A77" w:rsidP="00250A7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News media as gatekeepers, critics and facilitators;</w:t>
      </w:r>
    </w:p>
    <w:p w:rsidR="00250A77" w:rsidRPr="00B34DAA" w:rsidRDefault="00250A77" w:rsidP="00B34DAA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A82DB5">
        <w:rPr>
          <w:sz w:val="28"/>
          <w:szCs w:val="28"/>
          <w:lang w:val="en-US"/>
        </w:rPr>
        <w:t xml:space="preserve">Mass media and audience: </w:t>
      </w:r>
      <w:r w:rsidR="00674BB4">
        <w:rPr>
          <w:sz w:val="28"/>
          <w:szCs w:val="28"/>
          <w:lang w:val="en-US"/>
        </w:rPr>
        <w:t>a</w:t>
      </w:r>
      <w:r w:rsidRPr="00A82DB5">
        <w:rPr>
          <w:sz w:val="28"/>
          <w:szCs w:val="28"/>
          <w:lang w:val="en-US"/>
        </w:rPr>
        <w:t xml:space="preserve"> shift from mass communication to </w:t>
      </w:r>
      <w:r w:rsidR="00B34DAA">
        <w:rPr>
          <w:sz w:val="28"/>
          <w:szCs w:val="28"/>
          <w:lang w:val="en-US"/>
        </w:rPr>
        <w:t>more fragmented and individualized</w:t>
      </w:r>
      <w:r w:rsidRPr="00A82DB5">
        <w:rPr>
          <w:sz w:val="28"/>
          <w:szCs w:val="28"/>
          <w:lang w:val="en-US"/>
        </w:rPr>
        <w:t xml:space="preserve"> </w:t>
      </w:r>
      <w:r w:rsidR="00B34DAA">
        <w:rPr>
          <w:sz w:val="28"/>
          <w:szCs w:val="28"/>
          <w:lang w:val="en-US"/>
        </w:rPr>
        <w:t xml:space="preserve">forms of </w:t>
      </w:r>
      <w:r w:rsidRPr="00A82DB5">
        <w:rPr>
          <w:sz w:val="28"/>
          <w:szCs w:val="28"/>
          <w:lang w:val="en-US"/>
        </w:rPr>
        <w:t>media;</w:t>
      </w:r>
    </w:p>
    <w:p w:rsidR="00250A77" w:rsidRPr="00F10F67" w:rsidRDefault="00250A77" w:rsidP="00250A7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Fake news / post-truth challenges;</w:t>
      </w:r>
    </w:p>
    <w:p w:rsidR="002E6758" w:rsidRPr="00674BB4" w:rsidRDefault="002E6758" w:rsidP="002E675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Media literacy in the digital age;</w:t>
      </w:r>
    </w:p>
    <w:p w:rsidR="00250A77" w:rsidRPr="00674BB4" w:rsidRDefault="00250A77" w:rsidP="00250A7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Digital natives: media consumption and media production practices;</w:t>
      </w:r>
    </w:p>
    <w:p w:rsidR="00674BB4" w:rsidRPr="00250A77" w:rsidRDefault="00674BB4" w:rsidP="00250A7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players and actors in digital communication;</w:t>
      </w:r>
    </w:p>
    <w:p w:rsidR="00250A77" w:rsidRPr="00250A77" w:rsidRDefault="00250A77" w:rsidP="00250A7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Digital inclusion / social inclusion: correlations and interdependencies; </w:t>
      </w:r>
    </w:p>
    <w:p w:rsidR="00250A77" w:rsidRPr="002D7CCE" w:rsidRDefault="00250A77" w:rsidP="00250A7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Digital inequalities </w:t>
      </w:r>
      <w:r w:rsidR="00674BB4">
        <w:rPr>
          <w:rFonts w:ascii="Times New Roman" w:hAnsi="Times New Roman" w:cs="Times New Roman"/>
          <w:sz w:val="28"/>
          <w:szCs w:val="28"/>
          <w:lang w:val="en-US"/>
        </w:rPr>
        <w:t xml:space="preserve">in the societies </w:t>
      </w:r>
      <w:r>
        <w:rPr>
          <w:rFonts w:ascii="Times New Roman" w:hAnsi="Times New Roman" w:cs="Times New Roman"/>
          <w:sz w:val="28"/>
          <w:szCs w:val="28"/>
          <w:lang w:val="en-US"/>
        </w:rPr>
        <w:t>across the globe;</w:t>
      </w:r>
    </w:p>
    <w:p w:rsidR="00250A77" w:rsidRPr="00F54722" w:rsidRDefault="00250A77" w:rsidP="00250A7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Multicultural/multiethnic societies and digital engagement;</w:t>
      </w:r>
    </w:p>
    <w:p w:rsidR="00B34DAA" w:rsidRPr="00B34DAA" w:rsidRDefault="00250A77" w:rsidP="0046644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Policies against divides, distrust and discrimination</w:t>
      </w:r>
      <w:r w:rsidR="00674BB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74BB4" w:rsidRPr="007B5A7F" w:rsidRDefault="00B34DAA" w:rsidP="00674BB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4DAA">
        <w:rPr>
          <w:rFonts w:ascii="Times New Roman" w:hAnsi="Times New Roman" w:cs="Times New Roman"/>
          <w:sz w:val="28"/>
          <w:szCs w:val="28"/>
          <w:lang w:val="en-US"/>
        </w:rPr>
        <w:t>Informat</w:t>
      </w:r>
      <w:r w:rsidR="00674BB4">
        <w:rPr>
          <w:rFonts w:ascii="Times New Roman" w:hAnsi="Times New Roman" w:cs="Times New Roman"/>
          <w:sz w:val="28"/>
          <w:szCs w:val="28"/>
          <w:lang w:val="en-US"/>
        </w:rPr>
        <w:t>ion security in the digital age</w:t>
      </w:r>
      <w:r w:rsidR="007B5A7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B5A7F" w:rsidRPr="007B5A7F" w:rsidRDefault="007B5A7F" w:rsidP="00674BB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Coverage of EU elections-2019 in </w:t>
      </w:r>
      <w:r w:rsidR="005F3BE0">
        <w:rPr>
          <w:rFonts w:ascii="Times New Roman" w:hAnsi="Times New Roman" w:cs="Times New Roman"/>
          <w:sz w:val="28"/>
          <w:szCs w:val="28"/>
          <w:lang w:val="en-US"/>
        </w:rPr>
        <w:t xml:space="preserve">the traditional and </w:t>
      </w:r>
      <w:r>
        <w:rPr>
          <w:rFonts w:ascii="Times New Roman" w:hAnsi="Times New Roman" w:cs="Times New Roman"/>
          <w:sz w:val="28"/>
          <w:szCs w:val="28"/>
          <w:lang w:val="en-US"/>
        </w:rPr>
        <w:t>digital media</w:t>
      </w:r>
    </w:p>
    <w:p w:rsidR="00B34DAA" w:rsidRDefault="00B34DAA" w:rsidP="00B34DAA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7EE6" w:rsidRPr="00517EE6" w:rsidRDefault="00517EE6" w:rsidP="007B5A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7EE6">
        <w:rPr>
          <w:rFonts w:ascii="Times New Roman" w:hAnsi="Times New Roman" w:cs="Times New Roman"/>
          <w:b/>
          <w:sz w:val="28"/>
          <w:szCs w:val="28"/>
          <w:lang w:val="en-US"/>
        </w:rPr>
        <w:t>Special sections</w:t>
      </w:r>
    </w:p>
    <w:p w:rsidR="007B5A7F" w:rsidRDefault="0075115F" w:rsidP="007B5A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5A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B5A7F" w:rsidRPr="007B5A7F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 w:rsidR="00517EE6">
        <w:rPr>
          <w:rFonts w:ascii="Times New Roman" w:hAnsi="Times New Roman" w:cs="Times New Roman"/>
          <w:i/>
          <w:sz w:val="28"/>
          <w:szCs w:val="28"/>
          <w:lang w:val="en-US"/>
        </w:rPr>
        <w:t>Digital, social and cultural</w:t>
      </w:r>
      <w:r w:rsidR="007B5A7F" w:rsidRPr="007B5A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divides: interrelations and interdependencies’</w:t>
      </w:r>
      <w:r w:rsidR="007B5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A7F" w:rsidRPr="00674BB4">
        <w:rPr>
          <w:rFonts w:ascii="Times New Roman" w:hAnsi="Times New Roman" w:cs="Times New Roman"/>
          <w:sz w:val="28"/>
          <w:szCs w:val="28"/>
          <w:lang w:val="en-US"/>
        </w:rPr>
        <w:t>organized by IAM</w:t>
      </w:r>
      <w:r w:rsidR="007B5A7F">
        <w:rPr>
          <w:rFonts w:ascii="Times New Roman" w:hAnsi="Times New Roman" w:cs="Times New Roman"/>
          <w:sz w:val="28"/>
          <w:szCs w:val="28"/>
          <w:lang w:val="en-US"/>
        </w:rPr>
        <w:t>CR Digital Divide Working Group;</w:t>
      </w:r>
    </w:p>
    <w:p w:rsidR="007B5A7F" w:rsidRDefault="00517EE6" w:rsidP="007B5A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‘Media and communication in post- and neo-authoritarian</w:t>
      </w:r>
      <w:r w:rsidR="007B5A7F" w:rsidRPr="007B5A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societies: global trends, local formats’ </w:t>
      </w:r>
      <w:r w:rsidR="007B5A7F">
        <w:rPr>
          <w:rFonts w:ascii="Times New Roman" w:hAnsi="Times New Roman" w:cs="Times New Roman"/>
          <w:sz w:val="28"/>
          <w:szCs w:val="28"/>
          <w:lang w:val="en-US"/>
        </w:rPr>
        <w:t xml:space="preserve">organized by </w:t>
      </w:r>
      <w:r w:rsidR="007B5A7F" w:rsidRPr="00674BB4">
        <w:rPr>
          <w:rFonts w:ascii="Times New Roman" w:hAnsi="Times New Roman" w:cs="Times New Roman"/>
          <w:sz w:val="28"/>
          <w:szCs w:val="28"/>
          <w:lang w:val="en-US"/>
        </w:rPr>
        <w:t>IAMCR Post-Socialist and Post-Authoritarian Communication Working Group</w:t>
      </w:r>
      <w:r w:rsidR="007B5A7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B5A7F" w:rsidRDefault="007B5A7F" w:rsidP="007B5A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4B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‘Fifteen </w:t>
      </w:r>
      <w:r w:rsidR="00517EE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74B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ears of ‘Comparing Media Systems’ </w:t>
      </w:r>
      <w:r w:rsidR="00517EE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74B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ook: </w:t>
      </w:r>
      <w:r w:rsidR="00517EE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74B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heoretical </w:t>
      </w:r>
      <w:r w:rsidR="00517EE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74B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egacy in the </w:t>
      </w:r>
      <w:r w:rsidR="00517EE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74B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ew </w:t>
      </w:r>
      <w:r w:rsidR="00517EE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74B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igital </w:t>
      </w:r>
      <w:r w:rsidR="00517EE6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74BB4">
        <w:rPr>
          <w:rFonts w:ascii="Times New Roman" w:hAnsi="Times New Roman" w:cs="Times New Roman"/>
          <w:i/>
          <w:sz w:val="28"/>
          <w:szCs w:val="28"/>
          <w:lang w:val="en-US"/>
        </w:rPr>
        <w:t>orld’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(in celebration of 15 years of ‘Comparing Media Systems: Three Models of Media and Politics’ book by Daniel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Hallin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Paolo Mancini, first published in 2004)</w:t>
      </w:r>
      <w:bookmarkStart w:id="0" w:name="_GoBack"/>
      <w:bookmarkEnd w:id="0"/>
    </w:p>
    <w:p w:rsidR="007B5A7F" w:rsidRDefault="007B5A7F" w:rsidP="007B5A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Submissions to the special sections should be sent as regular submissions</w:t>
      </w:r>
      <w:r w:rsidR="00517EE6">
        <w:rPr>
          <w:rFonts w:ascii="Times New Roman" w:hAnsi="Times New Roman" w:cs="Times New Roman"/>
          <w:sz w:val="28"/>
          <w:szCs w:val="28"/>
          <w:lang w:val="en-US"/>
        </w:rPr>
        <w:t xml:space="preserve">. Please add </w:t>
      </w:r>
      <w:r w:rsidR="00DF1AF7">
        <w:rPr>
          <w:rFonts w:ascii="Times New Roman" w:hAnsi="Times New Roman" w:cs="Times New Roman"/>
          <w:sz w:val="28"/>
          <w:szCs w:val="28"/>
          <w:lang w:val="en-US"/>
        </w:rPr>
        <w:t>a note</w:t>
      </w:r>
      <w:r w:rsidR="00517E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3BE0">
        <w:rPr>
          <w:rFonts w:ascii="Times New Roman" w:hAnsi="Times New Roman" w:cs="Times New Roman"/>
          <w:sz w:val="28"/>
          <w:szCs w:val="28"/>
          <w:lang w:val="en-US"/>
        </w:rPr>
        <w:t xml:space="preserve">in your abstract </w:t>
      </w:r>
      <w:r w:rsidR="00517EE6">
        <w:rPr>
          <w:rFonts w:ascii="Times New Roman" w:hAnsi="Times New Roman" w:cs="Times New Roman"/>
          <w:sz w:val="28"/>
          <w:szCs w:val="28"/>
          <w:lang w:val="en-US"/>
        </w:rPr>
        <w:t>saying</w:t>
      </w:r>
      <w:r w:rsidR="00DF1AF7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517EE6"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r w:rsidR="005F3BE0">
        <w:rPr>
          <w:rFonts w:ascii="Times New Roman" w:hAnsi="Times New Roman" w:cs="Times New Roman"/>
          <w:sz w:val="28"/>
          <w:szCs w:val="28"/>
          <w:lang w:val="en-US"/>
        </w:rPr>
        <w:t>submission</w:t>
      </w:r>
      <w:r w:rsidR="00DF1AF7">
        <w:rPr>
          <w:rFonts w:ascii="Times New Roman" w:hAnsi="Times New Roman" w:cs="Times New Roman"/>
          <w:sz w:val="28"/>
          <w:szCs w:val="28"/>
          <w:lang w:val="en-US"/>
        </w:rPr>
        <w:t xml:space="preserve"> should be considered by a particular </w:t>
      </w:r>
      <w:r w:rsidR="00517EE6">
        <w:rPr>
          <w:rFonts w:ascii="Times New Roman" w:hAnsi="Times New Roman" w:cs="Times New Roman"/>
          <w:sz w:val="28"/>
          <w:szCs w:val="28"/>
          <w:lang w:val="en-US"/>
        </w:rPr>
        <w:t xml:space="preserve">special </w:t>
      </w:r>
      <w:r w:rsidR="00DF1AF7">
        <w:rPr>
          <w:rFonts w:ascii="Times New Roman" w:hAnsi="Times New Roman" w:cs="Times New Roman"/>
          <w:sz w:val="28"/>
          <w:szCs w:val="28"/>
          <w:lang w:val="en-US"/>
        </w:rPr>
        <w:t xml:space="preserve">section (title). </w:t>
      </w:r>
    </w:p>
    <w:p w:rsidR="00674BB4" w:rsidRPr="007B5A7F" w:rsidRDefault="00674BB4" w:rsidP="007B5A7F">
      <w:pPr>
        <w:jc w:val="both"/>
        <w:rPr>
          <w:sz w:val="28"/>
          <w:szCs w:val="28"/>
          <w:lang w:val="en-US"/>
        </w:rPr>
      </w:pPr>
    </w:p>
    <w:p w:rsidR="005F3BE0" w:rsidRDefault="005F3BE0" w:rsidP="004056E9">
      <w:pPr>
        <w:ind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Confirmed keynote speakers</w:t>
      </w:r>
    </w:p>
    <w:p w:rsidR="00015762" w:rsidRDefault="00015762" w:rsidP="004056E9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Prof. Dr. Elena </w:t>
      </w:r>
      <w:proofErr w:type="spellStart"/>
      <w:r>
        <w:rPr>
          <w:sz w:val="28"/>
          <w:szCs w:val="28"/>
          <w:lang w:val="en-US"/>
        </w:rPr>
        <w:t>Vartanova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  <w:lang w:val="en-US"/>
        </w:rPr>
        <w:t xml:space="preserve"> Moscow State University (Russia)</w:t>
      </w:r>
    </w:p>
    <w:p w:rsidR="005F3BE0" w:rsidRDefault="005F3BE0" w:rsidP="004056E9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Prof. Dr. Mark </w:t>
      </w:r>
      <w:proofErr w:type="spellStart"/>
      <w:r>
        <w:rPr>
          <w:sz w:val="28"/>
          <w:szCs w:val="28"/>
          <w:lang w:val="en-US"/>
        </w:rPr>
        <w:t>Deuze</w:t>
      </w:r>
      <w:proofErr w:type="spellEnd"/>
      <w:r>
        <w:rPr>
          <w:sz w:val="28"/>
          <w:szCs w:val="28"/>
          <w:lang w:val="en-US"/>
        </w:rPr>
        <w:t>, University of Amsterdam (The Netherlands)</w:t>
      </w:r>
    </w:p>
    <w:p w:rsidR="0041384F" w:rsidRDefault="0041384F" w:rsidP="004056E9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Prof. Dr. Josef </w:t>
      </w:r>
      <w:proofErr w:type="spellStart"/>
      <w:r>
        <w:rPr>
          <w:sz w:val="28"/>
          <w:szCs w:val="28"/>
          <w:lang w:val="en-US"/>
        </w:rPr>
        <w:t>Trappel</w:t>
      </w:r>
      <w:proofErr w:type="spellEnd"/>
      <w:r>
        <w:rPr>
          <w:sz w:val="28"/>
          <w:szCs w:val="28"/>
          <w:lang w:val="en-US"/>
        </w:rPr>
        <w:t>, University of Salzburg (Austria)</w:t>
      </w:r>
    </w:p>
    <w:p w:rsidR="00B50E88" w:rsidRDefault="00B50E88" w:rsidP="004056E9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Prof. Dr. </w:t>
      </w:r>
      <w:proofErr w:type="spellStart"/>
      <w:r>
        <w:rPr>
          <w:sz w:val="28"/>
          <w:szCs w:val="28"/>
          <w:lang w:val="en-US"/>
        </w:rPr>
        <w:t>Gianpietro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Mazzoleni</w:t>
      </w:r>
      <w:proofErr w:type="spellEnd"/>
      <w:r>
        <w:rPr>
          <w:sz w:val="28"/>
          <w:szCs w:val="28"/>
          <w:lang w:val="en-US"/>
        </w:rPr>
        <w:t>, University of Milan (Italy)</w:t>
      </w:r>
    </w:p>
    <w:p w:rsidR="005F3BE0" w:rsidRDefault="005F3BE0" w:rsidP="004056E9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Dr. Massimo </w:t>
      </w:r>
      <w:proofErr w:type="spellStart"/>
      <w:r>
        <w:rPr>
          <w:sz w:val="28"/>
          <w:szCs w:val="28"/>
          <w:lang w:val="en-US"/>
        </w:rPr>
        <w:t>Ragnedda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Northumbria</w:t>
      </w:r>
      <w:proofErr w:type="spellEnd"/>
      <w:r>
        <w:rPr>
          <w:sz w:val="28"/>
          <w:szCs w:val="28"/>
          <w:lang w:val="en-US"/>
        </w:rPr>
        <w:t xml:space="preserve"> University Newcastle (Great Britain)</w:t>
      </w:r>
    </w:p>
    <w:p w:rsidR="005F3BE0" w:rsidRPr="00B50E88" w:rsidRDefault="005F3BE0" w:rsidP="004056E9">
      <w:pPr>
        <w:ind w:firstLine="720"/>
        <w:rPr>
          <w:i/>
          <w:sz w:val="28"/>
          <w:szCs w:val="28"/>
          <w:lang w:val="en-US"/>
        </w:rPr>
      </w:pPr>
      <w:r w:rsidRPr="00B50E88">
        <w:rPr>
          <w:i/>
          <w:sz w:val="28"/>
          <w:szCs w:val="28"/>
          <w:lang w:val="en-US"/>
        </w:rPr>
        <w:t>Other keynote speakers to be confirmed</w:t>
      </w:r>
    </w:p>
    <w:p w:rsidR="005F3BE0" w:rsidRDefault="005F3BE0" w:rsidP="004056E9">
      <w:pPr>
        <w:ind w:firstLine="720"/>
        <w:rPr>
          <w:b/>
          <w:sz w:val="28"/>
          <w:szCs w:val="28"/>
          <w:lang w:val="en-US"/>
        </w:rPr>
      </w:pPr>
    </w:p>
    <w:p w:rsidR="0079653E" w:rsidRPr="00A82DB5" w:rsidRDefault="0079653E" w:rsidP="004056E9">
      <w:pPr>
        <w:ind w:firstLine="720"/>
        <w:rPr>
          <w:b/>
          <w:sz w:val="28"/>
          <w:szCs w:val="28"/>
          <w:lang w:val="en-US"/>
        </w:rPr>
      </w:pPr>
      <w:r w:rsidRPr="00A82DB5">
        <w:rPr>
          <w:b/>
          <w:sz w:val="28"/>
          <w:szCs w:val="28"/>
          <w:lang w:val="en-US"/>
        </w:rPr>
        <w:t>Registration form should include:</w:t>
      </w:r>
    </w:p>
    <w:p w:rsidR="0079653E" w:rsidRPr="00A82DB5" w:rsidRDefault="0079653E" w:rsidP="00916614">
      <w:pPr>
        <w:numPr>
          <w:ilvl w:val="0"/>
          <w:numId w:val="3"/>
        </w:numPr>
        <w:ind w:firstLine="720"/>
        <w:rPr>
          <w:sz w:val="28"/>
          <w:szCs w:val="28"/>
          <w:lang w:val="en-US"/>
        </w:rPr>
      </w:pPr>
      <w:r w:rsidRPr="00A82DB5">
        <w:rPr>
          <w:sz w:val="28"/>
          <w:szCs w:val="28"/>
          <w:lang w:val="en-US"/>
        </w:rPr>
        <w:t xml:space="preserve">Full name; </w:t>
      </w:r>
    </w:p>
    <w:p w:rsidR="0079653E" w:rsidRPr="00A82DB5" w:rsidRDefault="0079653E" w:rsidP="00916614">
      <w:pPr>
        <w:numPr>
          <w:ilvl w:val="0"/>
          <w:numId w:val="3"/>
        </w:numPr>
        <w:ind w:firstLine="720"/>
        <w:rPr>
          <w:sz w:val="28"/>
          <w:szCs w:val="28"/>
          <w:lang w:val="en-US"/>
        </w:rPr>
      </w:pPr>
      <w:r w:rsidRPr="00A82DB5">
        <w:rPr>
          <w:sz w:val="28"/>
          <w:szCs w:val="28"/>
          <w:lang w:val="en-US"/>
        </w:rPr>
        <w:lastRenderedPageBreak/>
        <w:t>Name of institution;</w:t>
      </w:r>
      <w:r w:rsidRPr="00A82DB5">
        <w:rPr>
          <w:sz w:val="28"/>
          <w:szCs w:val="28"/>
          <w:lang w:val="en-US"/>
        </w:rPr>
        <w:tab/>
      </w:r>
      <w:r w:rsidRPr="00A82DB5">
        <w:rPr>
          <w:sz w:val="28"/>
          <w:szCs w:val="28"/>
          <w:lang w:val="en-US"/>
        </w:rPr>
        <w:tab/>
      </w:r>
      <w:r w:rsidRPr="00A82DB5">
        <w:rPr>
          <w:sz w:val="28"/>
          <w:szCs w:val="28"/>
          <w:lang w:val="en-US"/>
        </w:rPr>
        <w:tab/>
      </w:r>
      <w:r w:rsidRPr="00A82DB5">
        <w:rPr>
          <w:sz w:val="28"/>
          <w:szCs w:val="28"/>
          <w:lang w:val="en-US"/>
        </w:rPr>
        <w:tab/>
        <w:t xml:space="preserve"> </w:t>
      </w:r>
    </w:p>
    <w:p w:rsidR="0079653E" w:rsidRPr="00A82DB5" w:rsidRDefault="0079653E" w:rsidP="00916614">
      <w:pPr>
        <w:numPr>
          <w:ilvl w:val="0"/>
          <w:numId w:val="3"/>
        </w:numPr>
        <w:tabs>
          <w:tab w:val="clear" w:pos="720"/>
        </w:tabs>
        <w:ind w:firstLine="720"/>
        <w:rPr>
          <w:sz w:val="28"/>
          <w:szCs w:val="28"/>
          <w:lang w:val="en-US"/>
        </w:rPr>
      </w:pPr>
      <w:r w:rsidRPr="00A82DB5">
        <w:rPr>
          <w:sz w:val="28"/>
          <w:szCs w:val="28"/>
          <w:lang w:val="en-US"/>
        </w:rPr>
        <w:t xml:space="preserve">Position, title; </w:t>
      </w:r>
    </w:p>
    <w:p w:rsidR="0079653E" w:rsidRPr="00A82DB5" w:rsidRDefault="0079653E" w:rsidP="00916614">
      <w:pPr>
        <w:numPr>
          <w:ilvl w:val="0"/>
          <w:numId w:val="3"/>
        </w:numPr>
        <w:tabs>
          <w:tab w:val="clear" w:pos="720"/>
        </w:tabs>
        <w:ind w:firstLine="720"/>
        <w:rPr>
          <w:sz w:val="28"/>
          <w:szCs w:val="28"/>
          <w:lang w:val="en-US"/>
        </w:rPr>
      </w:pPr>
      <w:r w:rsidRPr="00A82DB5">
        <w:rPr>
          <w:sz w:val="28"/>
          <w:szCs w:val="28"/>
          <w:lang w:val="en-US"/>
        </w:rPr>
        <w:t xml:space="preserve">Phone number, e-mail; </w:t>
      </w:r>
    </w:p>
    <w:p w:rsidR="0079653E" w:rsidRPr="00A82DB5" w:rsidRDefault="0079653E" w:rsidP="00916614">
      <w:pPr>
        <w:numPr>
          <w:ilvl w:val="0"/>
          <w:numId w:val="3"/>
        </w:numPr>
        <w:tabs>
          <w:tab w:val="clear" w:pos="720"/>
        </w:tabs>
        <w:ind w:left="1418" w:firstLine="0"/>
        <w:rPr>
          <w:i/>
          <w:sz w:val="28"/>
          <w:szCs w:val="28"/>
          <w:lang w:val="en-US"/>
        </w:rPr>
      </w:pPr>
      <w:r w:rsidRPr="00A82DB5">
        <w:rPr>
          <w:sz w:val="28"/>
          <w:szCs w:val="28"/>
          <w:lang w:val="en-US"/>
        </w:rPr>
        <w:t>Abstract (</w:t>
      </w:r>
      <w:r w:rsidR="0046644A">
        <w:rPr>
          <w:sz w:val="28"/>
          <w:szCs w:val="28"/>
          <w:lang w:val="en-US"/>
        </w:rPr>
        <w:t>between 300 and</w:t>
      </w:r>
      <w:r w:rsidRPr="00A82DB5">
        <w:rPr>
          <w:sz w:val="28"/>
          <w:szCs w:val="28"/>
          <w:lang w:val="en-US"/>
        </w:rPr>
        <w:t xml:space="preserve"> 500 words) in .doc or .</w:t>
      </w:r>
      <w:proofErr w:type="spellStart"/>
      <w:r w:rsidRPr="00A82DB5">
        <w:rPr>
          <w:sz w:val="28"/>
          <w:szCs w:val="28"/>
          <w:lang w:val="en-US"/>
        </w:rPr>
        <w:t>docx</w:t>
      </w:r>
      <w:proofErr w:type="spellEnd"/>
      <w:r w:rsidRPr="00A82DB5">
        <w:rPr>
          <w:sz w:val="28"/>
          <w:szCs w:val="28"/>
          <w:lang w:val="en-US"/>
        </w:rPr>
        <w:t xml:space="preserve"> in English or Russian </w:t>
      </w:r>
    </w:p>
    <w:p w:rsidR="0079653E" w:rsidRPr="00A82DB5" w:rsidRDefault="0079653E" w:rsidP="00916614">
      <w:pPr>
        <w:jc w:val="both"/>
        <w:rPr>
          <w:sz w:val="28"/>
          <w:szCs w:val="28"/>
          <w:lang w:val="en-US"/>
        </w:rPr>
      </w:pPr>
    </w:p>
    <w:p w:rsidR="0079653E" w:rsidRDefault="00DF1AF7" w:rsidP="00A77495">
      <w:pPr>
        <w:ind w:firstLine="72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en-US"/>
        </w:rPr>
        <w:t>R</w:t>
      </w:r>
      <w:r w:rsidR="0079653E" w:rsidRPr="00A82DB5">
        <w:rPr>
          <w:b/>
          <w:sz w:val="28"/>
          <w:szCs w:val="28"/>
          <w:lang w:val="en-US"/>
        </w:rPr>
        <w:t xml:space="preserve">egistration form and abstract should be sent by e-mail to </w:t>
      </w:r>
      <w:r w:rsidR="00D90633">
        <w:fldChar w:fldCharType="begin"/>
      </w:r>
      <w:r w:rsidR="00D90633" w:rsidRPr="00AD5E7E">
        <w:rPr>
          <w:lang w:val="en-US"/>
        </w:rPr>
        <w:instrText>HYPERLINK "mailto:moscow.readings@mail.ru"</w:instrText>
      </w:r>
      <w:r w:rsidR="00D90633">
        <w:fldChar w:fldCharType="separate"/>
      </w:r>
      <w:r w:rsidR="0079653E" w:rsidRPr="00A82DB5">
        <w:rPr>
          <w:rStyle w:val="a3"/>
          <w:i/>
          <w:color w:val="auto"/>
          <w:sz w:val="28"/>
          <w:szCs w:val="28"/>
          <w:u w:val="none"/>
          <w:lang w:val="fr-FR"/>
        </w:rPr>
        <w:t>moscow</w:t>
      </w:r>
      <w:r w:rsidR="0079653E" w:rsidRPr="00A82DB5">
        <w:rPr>
          <w:rStyle w:val="a3"/>
          <w:i/>
          <w:color w:val="auto"/>
          <w:sz w:val="28"/>
          <w:szCs w:val="28"/>
          <w:u w:val="none"/>
          <w:lang w:val="en-US"/>
        </w:rPr>
        <w:t>.</w:t>
      </w:r>
      <w:r w:rsidR="0079653E" w:rsidRPr="00A82DB5">
        <w:rPr>
          <w:rStyle w:val="a3"/>
          <w:i/>
          <w:color w:val="auto"/>
          <w:sz w:val="28"/>
          <w:szCs w:val="28"/>
          <w:u w:val="none"/>
          <w:lang w:val="fr-FR"/>
        </w:rPr>
        <w:t>readings</w:t>
      </w:r>
      <w:r w:rsidR="0079653E" w:rsidRPr="00A82DB5">
        <w:rPr>
          <w:rStyle w:val="a3"/>
          <w:i/>
          <w:color w:val="auto"/>
          <w:sz w:val="28"/>
          <w:szCs w:val="28"/>
          <w:u w:val="none"/>
          <w:lang w:val="en-US"/>
        </w:rPr>
        <w:t>@</w:t>
      </w:r>
      <w:r w:rsidR="0079653E" w:rsidRPr="00A82DB5">
        <w:rPr>
          <w:rStyle w:val="a3"/>
          <w:i/>
          <w:color w:val="auto"/>
          <w:sz w:val="28"/>
          <w:szCs w:val="28"/>
          <w:u w:val="none"/>
          <w:lang w:val="fr-FR"/>
        </w:rPr>
        <w:t>mail.ru</w:t>
      </w:r>
      <w:r w:rsidR="00D90633">
        <w:fldChar w:fldCharType="end"/>
      </w:r>
      <w:r w:rsidR="0079653E" w:rsidRPr="00A82DB5">
        <w:rPr>
          <w:i/>
          <w:sz w:val="28"/>
          <w:szCs w:val="28"/>
          <w:lang w:val="fr-FR"/>
        </w:rPr>
        <w:t xml:space="preserve"> </w:t>
      </w:r>
      <w:r w:rsidR="0079653E">
        <w:rPr>
          <w:sz w:val="28"/>
          <w:szCs w:val="28"/>
          <w:lang w:val="fr-FR"/>
        </w:rPr>
        <w:t>before</w:t>
      </w:r>
      <w:r w:rsidR="0079653E" w:rsidRPr="00A82DB5">
        <w:rPr>
          <w:sz w:val="28"/>
          <w:szCs w:val="28"/>
          <w:lang w:val="fr-FR"/>
        </w:rPr>
        <w:t xml:space="preserve"> </w:t>
      </w:r>
      <w:r w:rsidR="0079653E" w:rsidRPr="00A82DB5">
        <w:rPr>
          <w:b/>
          <w:sz w:val="28"/>
          <w:szCs w:val="28"/>
          <w:lang w:val="fr-FR"/>
        </w:rPr>
        <w:t>15 August 201</w:t>
      </w:r>
      <w:r w:rsidR="00AD5E7E">
        <w:rPr>
          <w:b/>
          <w:sz w:val="28"/>
          <w:szCs w:val="28"/>
          <w:lang w:val="fr-FR"/>
        </w:rPr>
        <w:t>9</w:t>
      </w:r>
    </w:p>
    <w:p w:rsidR="00517EE6" w:rsidRDefault="00517EE6" w:rsidP="00A77495">
      <w:pPr>
        <w:ind w:firstLine="720"/>
        <w:jc w:val="both"/>
        <w:rPr>
          <w:sz w:val="28"/>
          <w:szCs w:val="28"/>
          <w:lang w:val="fr-FR"/>
        </w:rPr>
      </w:pPr>
    </w:p>
    <w:p w:rsidR="00517EE6" w:rsidRPr="00517EE6" w:rsidRDefault="00517EE6" w:rsidP="00A77495">
      <w:pPr>
        <w:ind w:firstLine="720"/>
        <w:jc w:val="both"/>
        <w:rPr>
          <w:b/>
          <w:sz w:val="28"/>
          <w:szCs w:val="28"/>
          <w:lang w:val="fr-FR"/>
        </w:rPr>
      </w:pPr>
      <w:r w:rsidRPr="00517EE6">
        <w:rPr>
          <w:b/>
          <w:sz w:val="28"/>
          <w:szCs w:val="28"/>
          <w:lang w:val="fr-FR"/>
        </w:rPr>
        <w:t>Registration fee</w:t>
      </w:r>
    </w:p>
    <w:p w:rsidR="00DF1AF7" w:rsidRPr="00DF1AF7" w:rsidRDefault="00DF1AF7" w:rsidP="00A77495">
      <w:pPr>
        <w:ind w:firstLine="720"/>
        <w:jc w:val="both"/>
        <w:rPr>
          <w:sz w:val="28"/>
          <w:szCs w:val="28"/>
          <w:lang w:val="fr-FR"/>
        </w:rPr>
      </w:pPr>
      <w:r w:rsidRPr="00DF1AF7">
        <w:rPr>
          <w:sz w:val="28"/>
          <w:szCs w:val="28"/>
          <w:lang w:val="fr-FR"/>
        </w:rPr>
        <w:t xml:space="preserve">Moscow Readings </w:t>
      </w:r>
      <w:r>
        <w:rPr>
          <w:sz w:val="28"/>
          <w:szCs w:val="28"/>
          <w:lang w:val="fr-FR"/>
        </w:rPr>
        <w:t xml:space="preserve">conference does not have conference </w:t>
      </w:r>
      <w:r w:rsidRPr="00517EE6">
        <w:rPr>
          <w:sz w:val="28"/>
          <w:szCs w:val="28"/>
          <w:lang w:val="fr-FR"/>
        </w:rPr>
        <w:t>registration fee</w:t>
      </w:r>
      <w:r>
        <w:rPr>
          <w:sz w:val="28"/>
          <w:szCs w:val="28"/>
          <w:lang w:val="fr-FR"/>
        </w:rPr>
        <w:t xml:space="preserve">, although all costs (travel, accommodation, visa, etc.) will have to covered either by the home institution or by </w:t>
      </w:r>
      <w:r w:rsidR="005F3BE0">
        <w:rPr>
          <w:sz w:val="28"/>
          <w:szCs w:val="28"/>
          <w:lang w:val="fr-FR"/>
        </w:rPr>
        <w:t>the presenters themselves</w:t>
      </w:r>
      <w:r>
        <w:rPr>
          <w:sz w:val="28"/>
          <w:szCs w:val="28"/>
          <w:lang w:val="fr-FR"/>
        </w:rPr>
        <w:t xml:space="preserve">. We are sorry to say that we do not provide any grant support </w:t>
      </w:r>
      <w:r w:rsidR="005F3BE0">
        <w:rPr>
          <w:sz w:val="28"/>
          <w:szCs w:val="28"/>
          <w:lang w:val="fr-FR"/>
        </w:rPr>
        <w:t>or any other financial assistance to</w:t>
      </w:r>
      <w:r>
        <w:rPr>
          <w:sz w:val="28"/>
          <w:szCs w:val="28"/>
          <w:lang w:val="fr-FR"/>
        </w:rPr>
        <w:t xml:space="preserve"> conference participa</w:t>
      </w:r>
      <w:r w:rsidR="00517EE6">
        <w:rPr>
          <w:sz w:val="28"/>
          <w:szCs w:val="28"/>
          <w:lang w:val="fr-FR"/>
        </w:rPr>
        <w:t>nts</w:t>
      </w:r>
      <w:r>
        <w:rPr>
          <w:sz w:val="28"/>
          <w:szCs w:val="28"/>
          <w:lang w:val="fr-FR"/>
        </w:rPr>
        <w:t xml:space="preserve"> either.</w:t>
      </w:r>
    </w:p>
    <w:p w:rsidR="0079653E" w:rsidRPr="00A82DB5" w:rsidRDefault="0079653E" w:rsidP="00916614">
      <w:pPr>
        <w:jc w:val="both"/>
        <w:rPr>
          <w:sz w:val="28"/>
          <w:szCs w:val="28"/>
          <w:lang w:val="en-US"/>
        </w:rPr>
      </w:pPr>
    </w:p>
    <w:p w:rsidR="0075115F" w:rsidRDefault="0075115F" w:rsidP="00916614">
      <w:pPr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Publishing opportunities</w:t>
      </w:r>
    </w:p>
    <w:p w:rsidR="0075115F" w:rsidRPr="009C5BC1" w:rsidRDefault="0075115F" w:rsidP="009C5BC1">
      <w:pPr>
        <w:ind w:firstLine="708"/>
        <w:jc w:val="both"/>
        <w:rPr>
          <w:sz w:val="28"/>
          <w:szCs w:val="28"/>
          <w:lang w:val="en-US"/>
        </w:rPr>
      </w:pPr>
      <w:r w:rsidRPr="009C5BC1">
        <w:rPr>
          <w:sz w:val="28"/>
          <w:szCs w:val="28"/>
          <w:lang w:val="en-US"/>
        </w:rPr>
        <w:t xml:space="preserve">Best papers will be </w:t>
      </w:r>
      <w:r w:rsidR="005F3BE0" w:rsidRPr="009C5BC1">
        <w:rPr>
          <w:sz w:val="28"/>
          <w:szCs w:val="28"/>
          <w:lang w:val="en-US"/>
        </w:rPr>
        <w:t>considered</w:t>
      </w:r>
      <w:r w:rsidRPr="009C5BC1">
        <w:rPr>
          <w:sz w:val="28"/>
          <w:szCs w:val="28"/>
          <w:lang w:val="en-US"/>
        </w:rPr>
        <w:t xml:space="preserve"> for publication in</w:t>
      </w:r>
      <w:r w:rsidR="009C5BC1" w:rsidRPr="009C5BC1">
        <w:rPr>
          <w:sz w:val="28"/>
          <w:szCs w:val="28"/>
          <w:lang w:val="en-US"/>
        </w:rPr>
        <w:t xml:space="preserve"> peer-reviewed</w:t>
      </w:r>
      <w:r w:rsidRPr="009C5BC1">
        <w:rPr>
          <w:sz w:val="28"/>
          <w:szCs w:val="28"/>
          <w:lang w:val="en-US"/>
        </w:rPr>
        <w:t xml:space="preserve"> </w:t>
      </w:r>
      <w:proofErr w:type="spellStart"/>
      <w:r w:rsidR="009C5BC1" w:rsidRPr="009C5BC1">
        <w:rPr>
          <w:bCs/>
          <w:i/>
          <w:color w:val="000000"/>
          <w:sz w:val="28"/>
          <w:szCs w:val="28"/>
          <w:shd w:val="clear" w:color="auto" w:fill="FFFFFF"/>
          <w:lang w:val="en-US"/>
        </w:rPr>
        <w:t>Vestnik</w:t>
      </w:r>
      <w:proofErr w:type="spellEnd"/>
      <w:r w:rsidR="009C5BC1" w:rsidRPr="009C5BC1">
        <w:rPr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C5BC1" w:rsidRPr="009C5BC1">
        <w:rPr>
          <w:bCs/>
          <w:i/>
          <w:color w:val="000000"/>
          <w:sz w:val="28"/>
          <w:szCs w:val="28"/>
          <w:shd w:val="clear" w:color="auto" w:fill="FFFFFF"/>
          <w:lang w:val="en-US"/>
        </w:rPr>
        <w:t>Moskovskogo</w:t>
      </w:r>
      <w:proofErr w:type="spellEnd"/>
      <w:r w:rsidR="009C5BC1" w:rsidRPr="009C5BC1">
        <w:rPr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C5BC1" w:rsidRPr="009C5BC1">
        <w:rPr>
          <w:bCs/>
          <w:i/>
          <w:color w:val="000000"/>
          <w:sz w:val="28"/>
          <w:szCs w:val="28"/>
          <w:shd w:val="clear" w:color="auto" w:fill="FFFFFF"/>
          <w:lang w:val="en-US"/>
        </w:rPr>
        <w:t>universiteta</w:t>
      </w:r>
      <w:proofErr w:type="spellEnd"/>
      <w:r w:rsidR="009C5BC1" w:rsidRPr="009C5BC1">
        <w:rPr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9C5BC1" w:rsidRPr="009C5BC1">
        <w:rPr>
          <w:bCs/>
          <w:i/>
          <w:color w:val="000000"/>
          <w:sz w:val="28"/>
          <w:szCs w:val="28"/>
          <w:shd w:val="clear" w:color="auto" w:fill="FFFFFF"/>
          <w:lang w:val="en-US"/>
        </w:rPr>
        <w:t>Seriya</w:t>
      </w:r>
      <w:proofErr w:type="spellEnd"/>
      <w:r w:rsidR="009C5BC1" w:rsidRPr="009C5BC1">
        <w:rPr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10. </w:t>
      </w:r>
      <w:proofErr w:type="spellStart"/>
      <w:r w:rsidR="009C5BC1" w:rsidRPr="009C5BC1">
        <w:rPr>
          <w:bCs/>
          <w:i/>
          <w:color w:val="000000"/>
          <w:sz w:val="28"/>
          <w:szCs w:val="28"/>
          <w:shd w:val="clear" w:color="auto" w:fill="FFFFFF"/>
          <w:lang w:val="en-US"/>
        </w:rPr>
        <w:t>Zhurnalistika</w:t>
      </w:r>
      <w:proofErr w:type="spellEnd"/>
      <w:r w:rsidRPr="009C5BC1">
        <w:rPr>
          <w:sz w:val="28"/>
          <w:szCs w:val="28"/>
          <w:lang w:val="en-US"/>
        </w:rPr>
        <w:t>, the leading journal in media and communication fields in Russia</w:t>
      </w:r>
      <w:r w:rsidR="009C5BC1" w:rsidRPr="009C5BC1">
        <w:rPr>
          <w:sz w:val="28"/>
          <w:szCs w:val="28"/>
          <w:lang w:val="en-US"/>
        </w:rPr>
        <w:t xml:space="preserve">. </w:t>
      </w:r>
      <w:r w:rsidR="009C5BC1" w:rsidRPr="009C5BC1">
        <w:rPr>
          <w:color w:val="000000"/>
          <w:sz w:val="28"/>
          <w:szCs w:val="28"/>
          <w:shd w:val="clear" w:color="auto" w:fill="FFFFFF"/>
          <w:lang w:val="en-US"/>
        </w:rPr>
        <w:t xml:space="preserve">The journal is </w:t>
      </w:r>
      <w:r w:rsidR="009C5BC1">
        <w:rPr>
          <w:color w:val="000000"/>
          <w:sz w:val="28"/>
          <w:szCs w:val="28"/>
          <w:shd w:val="clear" w:color="auto" w:fill="FFFFFF"/>
          <w:lang w:val="en-US"/>
        </w:rPr>
        <w:t xml:space="preserve">included </w:t>
      </w:r>
      <w:r w:rsidR="009C5BC1" w:rsidRPr="009C5BC1">
        <w:rPr>
          <w:color w:val="000000"/>
          <w:sz w:val="28"/>
          <w:szCs w:val="28"/>
          <w:shd w:val="clear" w:color="auto" w:fill="FFFFFF"/>
          <w:lang w:val="en-US"/>
        </w:rPr>
        <w:t>into the database of the best Russian journals</w:t>
      </w:r>
      <w:r w:rsidR="009C5BC1" w:rsidRPr="009C5BC1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9C5BC1" w:rsidRPr="009C5BC1">
        <w:rPr>
          <w:bCs/>
          <w:color w:val="000000"/>
          <w:sz w:val="28"/>
          <w:szCs w:val="28"/>
          <w:shd w:val="clear" w:color="auto" w:fill="FFFFFF"/>
          <w:lang w:val="en-US"/>
        </w:rPr>
        <w:t>RSCI (Russian Science Citation Index)</w:t>
      </w:r>
      <w:r w:rsidR="009C5BC1" w:rsidRPr="009C5BC1">
        <w:rPr>
          <w:color w:val="000000"/>
          <w:sz w:val="28"/>
          <w:szCs w:val="28"/>
          <w:shd w:val="clear" w:color="auto" w:fill="FFFFFF"/>
          <w:lang w:val="en-US"/>
        </w:rPr>
        <w:t>, basing on the</w:t>
      </w:r>
      <w:r w:rsidR="009C5BC1" w:rsidRPr="009C5BC1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9C5BC1" w:rsidRPr="009C5BC1">
        <w:rPr>
          <w:bCs/>
          <w:color w:val="000000"/>
          <w:sz w:val="28"/>
          <w:szCs w:val="28"/>
          <w:shd w:val="clear" w:color="auto" w:fill="FFFFFF"/>
          <w:lang w:val="en-US"/>
        </w:rPr>
        <w:t>Web of Science</w:t>
      </w:r>
      <w:r w:rsidR="009C5BC1" w:rsidRPr="009C5BC1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9C5BC1" w:rsidRPr="009C5BC1">
        <w:rPr>
          <w:color w:val="000000"/>
          <w:sz w:val="28"/>
          <w:szCs w:val="28"/>
          <w:shd w:val="clear" w:color="auto" w:fill="FFFFFF"/>
          <w:lang w:val="en-US"/>
        </w:rPr>
        <w:t>platform. </w:t>
      </w:r>
      <w:r w:rsidR="009C5BC1">
        <w:rPr>
          <w:color w:val="000000"/>
          <w:sz w:val="28"/>
          <w:szCs w:val="28"/>
          <w:shd w:val="clear" w:color="auto" w:fill="FFFFFF"/>
          <w:lang w:val="en-US"/>
        </w:rPr>
        <w:t xml:space="preserve">Best papers will also be considered for publication </w:t>
      </w:r>
      <w:r w:rsidRPr="009C5BC1">
        <w:rPr>
          <w:sz w:val="28"/>
          <w:szCs w:val="28"/>
          <w:lang w:val="en-US"/>
        </w:rPr>
        <w:t xml:space="preserve">in </w:t>
      </w:r>
      <w:r w:rsidRPr="009C5BC1">
        <w:rPr>
          <w:i/>
          <w:sz w:val="28"/>
          <w:szCs w:val="28"/>
          <w:lang w:val="fr-FR"/>
        </w:rPr>
        <w:t>World of Media. Journal</w:t>
      </w:r>
      <w:r w:rsidRPr="0075115F">
        <w:rPr>
          <w:i/>
          <w:sz w:val="28"/>
          <w:szCs w:val="28"/>
          <w:lang w:val="fr-FR"/>
        </w:rPr>
        <w:t xml:space="preserve"> of Russian Media and Journalism Studies</w:t>
      </w:r>
      <w:r>
        <w:rPr>
          <w:sz w:val="28"/>
          <w:szCs w:val="28"/>
          <w:lang w:val="fr-FR"/>
        </w:rPr>
        <w:t xml:space="preserve">, international </w:t>
      </w:r>
      <w:r w:rsidR="009C5BC1">
        <w:rPr>
          <w:sz w:val="28"/>
          <w:szCs w:val="28"/>
          <w:lang w:val="en-US"/>
        </w:rPr>
        <w:t xml:space="preserve">peer-reviewed </w:t>
      </w:r>
      <w:r>
        <w:rPr>
          <w:sz w:val="28"/>
          <w:szCs w:val="28"/>
          <w:lang w:val="fr-FR"/>
        </w:rPr>
        <w:t>journal published in Russia. Both issues should be out in 2020.</w:t>
      </w:r>
      <w:r w:rsidR="009C5BC1">
        <w:rPr>
          <w:sz w:val="28"/>
          <w:szCs w:val="28"/>
          <w:lang w:val="fr-FR"/>
        </w:rPr>
        <w:t xml:space="preserve"> Information on other publishing opportunities will be available shortly.</w:t>
      </w:r>
    </w:p>
    <w:p w:rsidR="0075115F" w:rsidRDefault="0075115F" w:rsidP="00916614">
      <w:pPr>
        <w:ind w:firstLine="708"/>
        <w:rPr>
          <w:b/>
          <w:sz w:val="28"/>
          <w:szCs w:val="28"/>
          <w:lang w:val="en-US"/>
        </w:rPr>
      </w:pPr>
    </w:p>
    <w:p w:rsidR="00517EE6" w:rsidRDefault="00517EE6" w:rsidP="00916614">
      <w:pPr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Contact details</w:t>
      </w:r>
    </w:p>
    <w:p w:rsidR="005F3BE0" w:rsidRDefault="005F3BE0" w:rsidP="005F3BE0">
      <w:pPr>
        <w:ind w:left="720"/>
        <w:jc w:val="both"/>
        <w:rPr>
          <w:rStyle w:val="a3"/>
          <w:color w:val="auto"/>
          <w:sz w:val="28"/>
          <w:szCs w:val="28"/>
          <w:u w:val="none"/>
          <w:lang w:val="fr-FR"/>
        </w:rPr>
      </w:pPr>
      <w:r w:rsidRPr="00A82DB5">
        <w:rPr>
          <w:sz w:val="28"/>
          <w:szCs w:val="28"/>
          <w:lang w:val="en-US"/>
        </w:rPr>
        <w:t xml:space="preserve">Contact email: </w:t>
      </w:r>
      <w:r w:rsidR="00D90633">
        <w:fldChar w:fldCharType="begin"/>
      </w:r>
      <w:r w:rsidR="00D90633" w:rsidRPr="00AD5E7E">
        <w:rPr>
          <w:lang w:val="en-US"/>
        </w:rPr>
        <w:instrText>HYPERLINK "mailto:moscow.readings@mail.ru"</w:instrText>
      </w:r>
      <w:r w:rsidR="00D90633">
        <w:fldChar w:fldCharType="separate"/>
      </w:r>
      <w:r w:rsidRPr="00A82DB5">
        <w:rPr>
          <w:rStyle w:val="a3"/>
          <w:color w:val="auto"/>
          <w:sz w:val="28"/>
          <w:szCs w:val="28"/>
          <w:u w:val="none"/>
          <w:lang w:val="fr-FR"/>
        </w:rPr>
        <w:t>moscow</w:t>
      </w:r>
      <w:r w:rsidRPr="00A82DB5">
        <w:rPr>
          <w:rStyle w:val="a3"/>
          <w:color w:val="auto"/>
          <w:sz w:val="28"/>
          <w:szCs w:val="28"/>
          <w:u w:val="none"/>
          <w:lang w:val="en-US"/>
        </w:rPr>
        <w:t>.</w:t>
      </w:r>
      <w:r w:rsidRPr="00A82DB5">
        <w:rPr>
          <w:rStyle w:val="a3"/>
          <w:color w:val="auto"/>
          <w:sz w:val="28"/>
          <w:szCs w:val="28"/>
          <w:u w:val="none"/>
          <w:lang w:val="fr-FR"/>
        </w:rPr>
        <w:t>readings</w:t>
      </w:r>
      <w:r w:rsidRPr="00A82DB5">
        <w:rPr>
          <w:rStyle w:val="a3"/>
          <w:color w:val="auto"/>
          <w:sz w:val="28"/>
          <w:szCs w:val="28"/>
          <w:u w:val="none"/>
          <w:lang w:val="en-US"/>
        </w:rPr>
        <w:t>@</w:t>
      </w:r>
      <w:r w:rsidRPr="00A82DB5">
        <w:rPr>
          <w:rStyle w:val="a3"/>
          <w:color w:val="auto"/>
          <w:sz w:val="28"/>
          <w:szCs w:val="28"/>
          <w:u w:val="none"/>
          <w:lang w:val="fr-FR"/>
        </w:rPr>
        <w:t>mail.ru</w:t>
      </w:r>
      <w:r w:rsidR="00D90633">
        <w:fldChar w:fldCharType="end"/>
      </w:r>
    </w:p>
    <w:p w:rsidR="005F3BE0" w:rsidRPr="00A82DB5" w:rsidRDefault="005F3BE0" w:rsidP="005F3BE0">
      <w:pPr>
        <w:ind w:left="720"/>
        <w:jc w:val="both"/>
        <w:rPr>
          <w:sz w:val="28"/>
          <w:szCs w:val="28"/>
          <w:lang w:val="en-US"/>
        </w:rPr>
      </w:pPr>
      <w:r>
        <w:rPr>
          <w:rStyle w:val="a3"/>
          <w:color w:val="auto"/>
          <w:sz w:val="28"/>
          <w:szCs w:val="28"/>
          <w:u w:val="none"/>
          <w:lang w:val="fr-FR"/>
        </w:rPr>
        <w:t xml:space="preserve">Phone number : </w:t>
      </w:r>
      <w:r w:rsidRPr="00A82DB5">
        <w:rPr>
          <w:sz w:val="28"/>
          <w:szCs w:val="28"/>
          <w:lang w:val="en-US"/>
        </w:rPr>
        <w:t>+7 (495) 629 52 76</w:t>
      </w:r>
    </w:p>
    <w:p w:rsidR="00C06C74" w:rsidRPr="00A82DB5" w:rsidRDefault="00C06C74" w:rsidP="00C06C74">
      <w:pPr>
        <w:ind w:left="720"/>
        <w:jc w:val="both"/>
        <w:rPr>
          <w:sz w:val="28"/>
          <w:szCs w:val="28"/>
          <w:lang w:val="en-US"/>
        </w:rPr>
      </w:pPr>
      <w:r w:rsidRPr="00A82DB5">
        <w:rPr>
          <w:sz w:val="28"/>
          <w:szCs w:val="28"/>
          <w:lang w:val="en-US"/>
        </w:rPr>
        <w:t xml:space="preserve">Postal and visiting address: 125009 </w:t>
      </w:r>
      <w:proofErr w:type="spellStart"/>
      <w:r w:rsidRPr="00A82DB5">
        <w:rPr>
          <w:sz w:val="28"/>
          <w:szCs w:val="28"/>
          <w:lang w:val="en-US"/>
        </w:rPr>
        <w:t>Mokhovaya</w:t>
      </w:r>
      <w:proofErr w:type="spellEnd"/>
      <w:r w:rsidRPr="00A82DB5">
        <w:rPr>
          <w:sz w:val="28"/>
          <w:szCs w:val="28"/>
          <w:lang w:val="en-US"/>
        </w:rPr>
        <w:t xml:space="preserve"> street 9, Moscow, Russia</w:t>
      </w:r>
    </w:p>
    <w:p w:rsidR="005F3BE0" w:rsidRPr="00A82DB5" w:rsidRDefault="005F3BE0" w:rsidP="005F3BE0">
      <w:pPr>
        <w:ind w:left="720"/>
        <w:jc w:val="both"/>
        <w:rPr>
          <w:sz w:val="28"/>
          <w:szCs w:val="28"/>
          <w:lang w:val="en-US"/>
        </w:rPr>
      </w:pPr>
      <w:r w:rsidRPr="00A82DB5">
        <w:rPr>
          <w:sz w:val="28"/>
          <w:szCs w:val="28"/>
          <w:lang w:val="en-US"/>
        </w:rPr>
        <w:t xml:space="preserve">Contact person: </w:t>
      </w:r>
      <w:r w:rsidRPr="0046644A">
        <w:rPr>
          <w:sz w:val="28"/>
          <w:szCs w:val="28"/>
          <w:lang w:val="en-US"/>
        </w:rPr>
        <w:t xml:space="preserve">Anna </w:t>
      </w:r>
      <w:proofErr w:type="spellStart"/>
      <w:r w:rsidRPr="0046644A">
        <w:rPr>
          <w:sz w:val="28"/>
          <w:szCs w:val="28"/>
          <w:lang w:val="en-US"/>
        </w:rPr>
        <w:t>Gladkova</w:t>
      </w:r>
      <w:proofErr w:type="spellEnd"/>
      <w:r w:rsidRPr="0046644A">
        <w:rPr>
          <w:sz w:val="28"/>
          <w:szCs w:val="28"/>
          <w:lang w:val="en-US"/>
        </w:rPr>
        <w:t>,</w:t>
      </w:r>
      <w:r w:rsidRPr="00A82D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A82DB5">
        <w:rPr>
          <w:sz w:val="28"/>
          <w:szCs w:val="28"/>
          <w:lang w:val="en-US"/>
        </w:rPr>
        <w:t xml:space="preserve">ecretary of the </w:t>
      </w:r>
      <w:r>
        <w:rPr>
          <w:sz w:val="28"/>
          <w:szCs w:val="28"/>
          <w:lang w:val="en-US"/>
        </w:rPr>
        <w:t>Moscow Readings o</w:t>
      </w:r>
      <w:r w:rsidRPr="00A82DB5">
        <w:rPr>
          <w:sz w:val="28"/>
          <w:szCs w:val="28"/>
          <w:lang w:val="en-US"/>
        </w:rPr>
        <w:t xml:space="preserve">rganizing </w:t>
      </w:r>
      <w:r>
        <w:rPr>
          <w:sz w:val="28"/>
          <w:szCs w:val="28"/>
          <w:lang w:val="en-US"/>
        </w:rPr>
        <w:t>c</w:t>
      </w:r>
      <w:r w:rsidRPr="00A82DB5">
        <w:rPr>
          <w:sz w:val="28"/>
          <w:szCs w:val="28"/>
          <w:lang w:val="en-US"/>
        </w:rPr>
        <w:t>ommittee</w:t>
      </w:r>
    </w:p>
    <w:p w:rsidR="005F3BE0" w:rsidRPr="00A82DB5" w:rsidRDefault="005F3BE0">
      <w:pPr>
        <w:ind w:left="720"/>
        <w:jc w:val="both"/>
        <w:rPr>
          <w:sz w:val="28"/>
          <w:szCs w:val="28"/>
          <w:lang w:val="en-US"/>
        </w:rPr>
      </w:pPr>
    </w:p>
    <w:sectPr w:rsidR="005F3BE0" w:rsidRPr="00A82DB5" w:rsidSect="00470934">
      <w:head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4F" w:rsidRDefault="004F304F" w:rsidP="005936F4">
      <w:r>
        <w:separator/>
      </w:r>
    </w:p>
  </w:endnote>
  <w:endnote w:type="continuationSeparator" w:id="0">
    <w:p w:rsidR="004F304F" w:rsidRDefault="004F304F" w:rsidP="0059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4F" w:rsidRDefault="004F304F" w:rsidP="005936F4">
      <w:r>
        <w:separator/>
      </w:r>
    </w:p>
  </w:footnote>
  <w:footnote w:type="continuationSeparator" w:id="0">
    <w:p w:rsidR="004F304F" w:rsidRDefault="004F304F" w:rsidP="00593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F4" w:rsidRDefault="00E73A51" w:rsidP="005936F4">
    <w:pPr>
      <w:pStyle w:val="a4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4151384" cy="819914"/>
          <wp:effectExtent l="19050" t="0" r="1516" b="0"/>
          <wp:docPr id="9" name="Рисунок 8" descr="logo2019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9-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1384" cy="819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6F4" w:rsidRDefault="005936F4" w:rsidP="005936F4">
    <w:pPr>
      <w:pStyle w:val="a4"/>
      <w:jc w:val="center"/>
      <w:rPr>
        <w:lang w:val="en-US"/>
      </w:rPr>
    </w:pPr>
  </w:p>
  <w:p w:rsidR="005936F4" w:rsidRDefault="005936F4" w:rsidP="005936F4">
    <w:pPr>
      <w:pStyle w:val="a4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4861560" cy="5044440"/>
          <wp:effectExtent l="19050" t="0" r="0" b="0"/>
          <wp:docPr id="3" name="Рисунок 2" descr="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61560" cy="504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6F4" w:rsidRDefault="005936F4" w:rsidP="005936F4">
    <w:pPr>
      <w:pStyle w:val="a4"/>
      <w:jc w:val="center"/>
      <w:rPr>
        <w:lang w:val="en-US"/>
      </w:rPr>
    </w:pPr>
  </w:p>
  <w:p w:rsidR="005936F4" w:rsidRDefault="005936F4" w:rsidP="005936F4">
    <w:pPr>
      <w:pStyle w:val="a4"/>
      <w:jc w:val="center"/>
      <w:rPr>
        <w:lang w:val="en-US"/>
      </w:rPr>
    </w:pPr>
  </w:p>
  <w:p w:rsidR="005936F4" w:rsidRDefault="005936F4" w:rsidP="005936F4">
    <w:pPr>
      <w:pStyle w:val="a4"/>
      <w:jc w:val="center"/>
      <w:rPr>
        <w:lang w:val="en-US"/>
      </w:rPr>
    </w:pPr>
  </w:p>
  <w:p w:rsidR="005936F4" w:rsidRDefault="005936F4" w:rsidP="005936F4">
    <w:pPr>
      <w:pStyle w:val="a4"/>
      <w:jc w:val="center"/>
      <w:rPr>
        <w:lang w:val="en-US"/>
      </w:rPr>
    </w:pPr>
  </w:p>
  <w:p w:rsidR="005936F4" w:rsidRDefault="005936F4" w:rsidP="005936F4">
    <w:pPr>
      <w:pStyle w:val="a4"/>
      <w:jc w:val="center"/>
      <w:rPr>
        <w:lang w:val="en-US"/>
      </w:rPr>
    </w:pPr>
  </w:p>
  <w:p w:rsidR="005936F4" w:rsidRPr="005936F4" w:rsidRDefault="005936F4" w:rsidP="005936F4">
    <w:pPr>
      <w:pStyle w:val="a4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4861560" cy="5044440"/>
          <wp:effectExtent l="19050" t="0" r="0" b="0"/>
          <wp:docPr id="2" name="Рисунок 1" descr="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61560" cy="504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1EC"/>
    <w:multiLevelType w:val="hybridMultilevel"/>
    <w:tmpl w:val="2FDA250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8E5F44"/>
    <w:multiLevelType w:val="multilevel"/>
    <w:tmpl w:val="2FDA250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406C62"/>
    <w:multiLevelType w:val="multilevel"/>
    <w:tmpl w:val="2FDA250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DA4A3C"/>
    <w:multiLevelType w:val="hybridMultilevel"/>
    <w:tmpl w:val="6996FE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471488"/>
    <w:multiLevelType w:val="multilevel"/>
    <w:tmpl w:val="2FDA250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045D36"/>
    <w:multiLevelType w:val="multilevel"/>
    <w:tmpl w:val="2FDA250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6B48CD"/>
    <w:multiLevelType w:val="hybridMultilevel"/>
    <w:tmpl w:val="4042A7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766792"/>
    <w:multiLevelType w:val="multilevel"/>
    <w:tmpl w:val="2FDA250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113ACC"/>
    <w:multiLevelType w:val="hybridMultilevel"/>
    <w:tmpl w:val="A65ED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D10F2D"/>
    <w:multiLevelType w:val="multilevel"/>
    <w:tmpl w:val="2FDA250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EDB1C10"/>
    <w:multiLevelType w:val="hybridMultilevel"/>
    <w:tmpl w:val="6D1E94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DA203A2"/>
    <w:multiLevelType w:val="hybridMultilevel"/>
    <w:tmpl w:val="C96CF080"/>
    <w:lvl w:ilvl="0" w:tplc="07E40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A86833"/>
    <w:multiLevelType w:val="hybridMultilevel"/>
    <w:tmpl w:val="5164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F1ABE"/>
    <w:multiLevelType w:val="hybridMultilevel"/>
    <w:tmpl w:val="3D0088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3C20FA"/>
    <w:multiLevelType w:val="hybridMultilevel"/>
    <w:tmpl w:val="8E222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DCA5FE0"/>
    <w:multiLevelType w:val="hybridMultilevel"/>
    <w:tmpl w:val="B7A02B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7377F7D"/>
    <w:multiLevelType w:val="multilevel"/>
    <w:tmpl w:val="2FDA250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73B0661"/>
    <w:multiLevelType w:val="multilevel"/>
    <w:tmpl w:val="2FDA250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7143E8"/>
    <w:multiLevelType w:val="hybridMultilevel"/>
    <w:tmpl w:val="B3E265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7140672"/>
    <w:multiLevelType w:val="hybridMultilevel"/>
    <w:tmpl w:val="D91A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18"/>
  </w:num>
  <w:num w:numId="9">
    <w:abstractNumId w:val="7"/>
  </w:num>
  <w:num w:numId="10">
    <w:abstractNumId w:val="6"/>
  </w:num>
  <w:num w:numId="11">
    <w:abstractNumId w:val="5"/>
  </w:num>
  <w:num w:numId="12">
    <w:abstractNumId w:val="16"/>
  </w:num>
  <w:num w:numId="13">
    <w:abstractNumId w:val="8"/>
  </w:num>
  <w:num w:numId="14">
    <w:abstractNumId w:val="17"/>
  </w:num>
  <w:num w:numId="15">
    <w:abstractNumId w:val="13"/>
  </w:num>
  <w:num w:numId="16">
    <w:abstractNumId w:val="4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357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5179"/>
    <w:rsid w:val="00015762"/>
    <w:rsid w:val="00021DC6"/>
    <w:rsid w:val="0005520B"/>
    <w:rsid w:val="000B6B4C"/>
    <w:rsid w:val="000E0C36"/>
    <w:rsid w:val="000F482E"/>
    <w:rsid w:val="00126489"/>
    <w:rsid w:val="00136511"/>
    <w:rsid w:val="00150E0D"/>
    <w:rsid w:val="001576F5"/>
    <w:rsid w:val="00194E6F"/>
    <w:rsid w:val="001973D5"/>
    <w:rsid w:val="001A45FF"/>
    <w:rsid w:val="00233EC1"/>
    <w:rsid w:val="002506A8"/>
    <w:rsid w:val="00250A77"/>
    <w:rsid w:val="00261100"/>
    <w:rsid w:val="002C1295"/>
    <w:rsid w:val="002E6758"/>
    <w:rsid w:val="002F4051"/>
    <w:rsid w:val="00315028"/>
    <w:rsid w:val="00342F9D"/>
    <w:rsid w:val="003A214D"/>
    <w:rsid w:val="003C3387"/>
    <w:rsid w:val="003C7057"/>
    <w:rsid w:val="004056E9"/>
    <w:rsid w:val="0041384F"/>
    <w:rsid w:val="0046644A"/>
    <w:rsid w:val="00470934"/>
    <w:rsid w:val="004712D3"/>
    <w:rsid w:val="004A2F39"/>
    <w:rsid w:val="004A505E"/>
    <w:rsid w:val="004B21A2"/>
    <w:rsid w:val="004B453B"/>
    <w:rsid w:val="004D516B"/>
    <w:rsid w:val="004F304F"/>
    <w:rsid w:val="00515EE2"/>
    <w:rsid w:val="00517EE6"/>
    <w:rsid w:val="00527495"/>
    <w:rsid w:val="00542A82"/>
    <w:rsid w:val="00543953"/>
    <w:rsid w:val="005936F4"/>
    <w:rsid w:val="005F3BE0"/>
    <w:rsid w:val="00626E9A"/>
    <w:rsid w:val="00674BB4"/>
    <w:rsid w:val="006A2965"/>
    <w:rsid w:val="006F386D"/>
    <w:rsid w:val="00731106"/>
    <w:rsid w:val="0075115F"/>
    <w:rsid w:val="00764C85"/>
    <w:rsid w:val="00764D51"/>
    <w:rsid w:val="007946DD"/>
    <w:rsid w:val="0079653E"/>
    <w:rsid w:val="007B5A7F"/>
    <w:rsid w:val="007D7B00"/>
    <w:rsid w:val="008079A2"/>
    <w:rsid w:val="00825C69"/>
    <w:rsid w:val="00830E08"/>
    <w:rsid w:val="00846535"/>
    <w:rsid w:val="008534C8"/>
    <w:rsid w:val="00862624"/>
    <w:rsid w:val="00880BE4"/>
    <w:rsid w:val="008F0BB3"/>
    <w:rsid w:val="009139CB"/>
    <w:rsid w:val="00916614"/>
    <w:rsid w:val="00926FCB"/>
    <w:rsid w:val="00930B66"/>
    <w:rsid w:val="00933196"/>
    <w:rsid w:val="00934DB2"/>
    <w:rsid w:val="00941A1B"/>
    <w:rsid w:val="009B5B3F"/>
    <w:rsid w:val="009C411B"/>
    <w:rsid w:val="009C4512"/>
    <w:rsid w:val="009C5BC1"/>
    <w:rsid w:val="009E59D2"/>
    <w:rsid w:val="009F0366"/>
    <w:rsid w:val="00A1697F"/>
    <w:rsid w:val="00A418A5"/>
    <w:rsid w:val="00A4382F"/>
    <w:rsid w:val="00A51D96"/>
    <w:rsid w:val="00A5260B"/>
    <w:rsid w:val="00A77495"/>
    <w:rsid w:val="00A82DB5"/>
    <w:rsid w:val="00A875C9"/>
    <w:rsid w:val="00AA3490"/>
    <w:rsid w:val="00AB3936"/>
    <w:rsid w:val="00AD5E7E"/>
    <w:rsid w:val="00AE5A9D"/>
    <w:rsid w:val="00B0523A"/>
    <w:rsid w:val="00B34DAA"/>
    <w:rsid w:val="00B50E88"/>
    <w:rsid w:val="00B63D99"/>
    <w:rsid w:val="00B710EF"/>
    <w:rsid w:val="00BA0C30"/>
    <w:rsid w:val="00BA1161"/>
    <w:rsid w:val="00BB1EA7"/>
    <w:rsid w:val="00BB1FEB"/>
    <w:rsid w:val="00BB588A"/>
    <w:rsid w:val="00BC7BBA"/>
    <w:rsid w:val="00BD1C13"/>
    <w:rsid w:val="00BE5179"/>
    <w:rsid w:val="00C06C74"/>
    <w:rsid w:val="00C36D05"/>
    <w:rsid w:val="00D30142"/>
    <w:rsid w:val="00D32CAA"/>
    <w:rsid w:val="00D51DDD"/>
    <w:rsid w:val="00D90633"/>
    <w:rsid w:val="00D92F13"/>
    <w:rsid w:val="00DB7AB0"/>
    <w:rsid w:val="00DD4AC1"/>
    <w:rsid w:val="00DE4977"/>
    <w:rsid w:val="00DE4B8E"/>
    <w:rsid w:val="00DF1AF7"/>
    <w:rsid w:val="00E00283"/>
    <w:rsid w:val="00E02005"/>
    <w:rsid w:val="00E16C17"/>
    <w:rsid w:val="00E217F9"/>
    <w:rsid w:val="00E4359B"/>
    <w:rsid w:val="00E73A51"/>
    <w:rsid w:val="00E84B32"/>
    <w:rsid w:val="00EB6B32"/>
    <w:rsid w:val="00EB7D95"/>
    <w:rsid w:val="00ED3125"/>
    <w:rsid w:val="00EF5DEE"/>
    <w:rsid w:val="00F506F1"/>
    <w:rsid w:val="00F621D8"/>
    <w:rsid w:val="00F63643"/>
    <w:rsid w:val="00F63CAC"/>
    <w:rsid w:val="00FA6311"/>
    <w:rsid w:val="00FB419D"/>
    <w:rsid w:val="00F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51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70934"/>
    <w:pPr>
      <w:tabs>
        <w:tab w:val="center" w:pos="4677"/>
        <w:tab w:val="right" w:pos="9355"/>
      </w:tabs>
    </w:pPr>
    <w:rPr>
      <w:szCs w:val="20"/>
      <w:lang w:eastAsia="ja-JP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70934"/>
    <w:rPr>
      <w:sz w:val="24"/>
      <w:lang w:val="ru-RU" w:eastAsia="ja-JP"/>
    </w:rPr>
  </w:style>
  <w:style w:type="character" w:styleId="a6">
    <w:name w:val="FollowedHyperlink"/>
    <w:basedOn w:val="a0"/>
    <w:uiPriority w:val="99"/>
    <w:rsid w:val="00F63CAC"/>
    <w:rPr>
      <w:rFonts w:cs="Times New Roman"/>
      <w:color w:val="800080"/>
      <w:u w:val="single"/>
    </w:rPr>
  </w:style>
  <w:style w:type="paragraph" w:customStyle="1" w:styleId="FreeForm">
    <w:name w:val="Free Form"/>
    <w:link w:val="FreeForm0"/>
    <w:uiPriority w:val="99"/>
    <w:rsid w:val="00ED3125"/>
    <w:rPr>
      <w:rFonts w:ascii="Helvetica" w:hAnsi="Helvetica"/>
      <w:color w:val="000000"/>
      <w:sz w:val="24"/>
    </w:rPr>
  </w:style>
  <w:style w:type="character" w:customStyle="1" w:styleId="FreeForm0">
    <w:name w:val="Free Form Знак"/>
    <w:link w:val="FreeForm"/>
    <w:uiPriority w:val="99"/>
    <w:locked/>
    <w:rsid w:val="00ED3125"/>
    <w:rPr>
      <w:rFonts w:ascii="Helvetica" w:hAnsi="Helvetica"/>
      <w:color w:val="000000"/>
      <w:sz w:val="22"/>
    </w:rPr>
  </w:style>
  <w:style w:type="paragraph" w:styleId="a7">
    <w:name w:val="footer"/>
    <w:basedOn w:val="a"/>
    <w:link w:val="a8"/>
    <w:uiPriority w:val="99"/>
    <w:semiHidden/>
    <w:unhideWhenUsed/>
    <w:rsid w:val="005936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6F4"/>
    <w:rPr>
      <w:sz w:val="24"/>
      <w:szCs w:val="24"/>
    </w:rPr>
  </w:style>
  <w:style w:type="paragraph" w:styleId="a9">
    <w:name w:val="List Paragraph"/>
    <w:basedOn w:val="a"/>
    <w:uiPriority w:val="34"/>
    <w:qFormat/>
    <w:rsid w:val="00250A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C5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11C38-B107-41EA-8F61-83CD9F78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Европйской Ассоциации Журналистского Образования – 2017</vt:lpstr>
    </vt:vector>
  </TitlesOfParts>
  <Company>NOC Journ.MSU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Европйской Ассоциации Журналистского Образования – 2017</dc:title>
  <dc:subject/>
  <dc:creator>loseva.lubov</dc:creator>
  <cp:keywords/>
  <dc:description/>
  <cp:lastModifiedBy>gladkova.anna</cp:lastModifiedBy>
  <cp:revision>2</cp:revision>
  <cp:lastPrinted>2019-04-03T14:00:00Z</cp:lastPrinted>
  <dcterms:created xsi:type="dcterms:W3CDTF">2019-04-23T08:54:00Z</dcterms:created>
  <dcterms:modified xsi:type="dcterms:W3CDTF">2019-04-23T08:54:00Z</dcterms:modified>
</cp:coreProperties>
</file>